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292" w:rsidRPr="00015BD7" w:rsidRDefault="00E30C3B" w:rsidP="00546E1E">
      <w:pPr>
        <w:spacing w:line="360" w:lineRule="auto"/>
        <w:jc w:val="center"/>
        <w:rPr>
          <w:rFonts w:ascii="Calibri" w:hAnsi="Calibri"/>
          <w:b/>
          <w:sz w:val="22"/>
          <w:szCs w:val="22"/>
        </w:rPr>
      </w:pPr>
      <w:r w:rsidRPr="00015BD7">
        <w:rPr>
          <w:rFonts w:ascii="Calibri" w:hAnsi="Calibri"/>
          <w:b/>
          <w:sz w:val="22"/>
          <w:szCs w:val="22"/>
        </w:rPr>
        <w:t xml:space="preserve"> </w:t>
      </w:r>
      <w:r w:rsidR="00015BD7" w:rsidRPr="00015BD7">
        <w:rPr>
          <w:rFonts w:ascii="Calibri" w:hAnsi="Calibri"/>
          <w:b/>
          <w:sz w:val="22"/>
          <w:szCs w:val="22"/>
        </w:rPr>
        <w:t>GEHEIMHOUDINGS</w:t>
      </w:r>
      <w:r w:rsidRPr="00015BD7">
        <w:rPr>
          <w:rFonts w:ascii="Calibri" w:hAnsi="Calibri"/>
          <w:b/>
          <w:sz w:val="22"/>
          <w:szCs w:val="22"/>
        </w:rPr>
        <w:t>OVEREENKOMST</w:t>
      </w:r>
    </w:p>
    <w:p w:rsidR="00A46292" w:rsidRPr="00A46292" w:rsidRDefault="00A46292" w:rsidP="00546E1E">
      <w:pPr>
        <w:spacing w:line="360" w:lineRule="auto"/>
        <w:jc w:val="both"/>
        <w:rPr>
          <w:rFonts w:ascii="Calibri" w:hAnsi="Calibri"/>
          <w:sz w:val="22"/>
          <w:szCs w:val="22"/>
        </w:rPr>
      </w:pPr>
    </w:p>
    <w:p w:rsidR="00A46292" w:rsidRPr="00A46292" w:rsidRDefault="004A54A9" w:rsidP="00546E1E">
      <w:pPr>
        <w:spacing w:line="360" w:lineRule="auto"/>
        <w:jc w:val="both"/>
        <w:rPr>
          <w:rFonts w:ascii="Calibri" w:hAnsi="Calibri"/>
          <w:sz w:val="22"/>
          <w:szCs w:val="22"/>
        </w:rPr>
      </w:pPr>
      <w:r>
        <w:rPr>
          <w:rFonts w:ascii="Calibri" w:hAnsi="Calibri"/>
          <w:sz w:val="22"/>
          <w:szCs w:val="22"/>
        </w:rPr>
        <w:t>DE ONDERGETE</w:t>
      </w:r>
      <w:r w:rsidR="00A929B8">
        <w:rPr>
          <w:rFonts w:ascii="Calibri" w:hAnsi="Calibri"/>
          <w:sz w:val="22"/>
          <w:szCs w:val="22"/>
        </w:rPr>
        <w:t>KE</w:t>
      </w:r>
      <w:r>
        <w:rPr>
          <w:rFonts w:ascii="Calibri" w:hAnsi="Calibri"/>
          <w:sz w:val="22"/>
          <w:szCs w:val="22"/>
        </w:rPr>
        <w:t>NDEN</w:t>
      </w:r>
      <w:r w:rsidR="00A46292">
        <w:rPr>
          <w:rFonts w:ascii="Calibri" w:hAnsi="Calibri"/>
          <w:sz w:val="22"/>
          <w:szCs w:val="22"/>
        </w:rPr>
        <w:t xml:space="preserve">: </w:t>
      </w:r>
    </w:p>
    <w:p w:rsidR="00A46292" w:rsidRPr="00A46292" w:rsidRDefault="00A46292" w:rsidP="00546E1E">
      <w:pPr>
        <w:spacing w:line="360" w:lineRule="auto"/>
        <w:jc w:val="both"/>
        <w:rPr>
          <w:rFonts w:ascii="Calibri" w:hAnsi="Calibri"/>
          <w:sz w:val="22"/>
          <w:szCs w:val="22"/>
        </w:rPr>
      </w:pPr>
    </w:p>
    <w:p w:rsidR="002E7C6A" w:rsidRPr="002E7C6A" w:rsidRDefault="002E7C6A" w:rsidP="00546E1E">
      <w:pPr>
        <w:numPr>
          <w:ilvl w:val="0"/>
          <w:numId w:val="1"/>
        </w:numPr>
        <w:spacing w:line="360" w:lineRule="auto"/>
        <w:ind w:hanging="720"/>
        <w:jc w:val="both"/>
        <w:rPr>
          <w:rFonts w:ascii="Calibri" w:hAnsi="Calibri"/>
          <w:sz w:val="22"/>
          <w:szCs w:val="22"/>
        </w:rPr>
      </w:pPr>
      <w:proofErr w:type="gramStart"/>
      <w:r w:rsidRPr="00A46292">
        <w:rPr>
          <w:rFonts w:ascii="Calibri" w:hAnsi="Calibri"/>
          <w:sz w:val="22"/>
          <w:szCs w:val="22"/>
        </w:rPr>
        <w:t>[</w:t>
      </w:r>
      <w:r>
        <w:rPr>
          <w:rFonts w:ascii="Calibri" w:hAnsi="Calibri"/>
          <w:sz w:val="22"/>
          <w:szCs w:val="22"/>
        </w:rPr>
        <w:t>•</w:t>
      </w:r>
      <w:r w:rsidRPr="00A46292">
        <w:rPr>
          <w:rFonts w:ascii="Calibri" w:hAnsi="Calibri"/>
          <w:sz w:val="22"/>
          <w:szCs w:val="22"/>
        </w:rPr>
        <w:t>], een besloten vennootschap met beperkte aansprakelijkheid</w:t>
      </w:r>
      <w:r w:rsidRPr="002E7C6A">
        <w:rPr>
          <w:rFonts w:ascii="Calibri" w:hAnsi="Calibri"/>
          <w:sz w:val="22"/>
          <w:szCs w:val="22"/>
        </w:rPr>
        <w:t>,</w:t>
      </w:r>
      <w:r>
        <w:rPr>
          <w:rFonts w:ascii="Calibri" w:hAnsi="Calibri"/>
          <w:sz w:val="22"/>
          <w:szCs w:val="22"/>
        </w:rPr>
        <w:t xml:space="preserve"> </w:t>
      </w:r>
      <w:r w:rsidRPr="00A46292">
        <w:rPr>
          <w:rFonts w:ascii="Calibri" w:hAnsi="Calibri"/>
          <w:sz w:val="22"/>
          <w:szCs w:val="22"/>
        </w:rPr>
        <w:t>statutair gevestigd te [</w:t>
      </w:r>
      <w:r>
        <w:rPr>
          <w:rFonts w:ascii="Calibri" w:hAnsi="Calibri"/>
          <w:sz w:val="22"/>
          <w:szCs w:val="22"/>
        </w:rPr>
        <w:t>•</w:t>
      </w:r>
      <w:r w:rsidRPr="00A46292">
        <w:rPr>
          <w:rFonts w:ascii="Calibri" w:hAnsi="Calibri"/>
          <w:sz w:val="22"/>
          <w:szCs w:val="22"/>
        </w:rPr>
        <w:t>] en kantoorhoudende te (</w:t>
      </w:r>
      <w:r>
        <w:rPr>
          <w:rFonts w:ascii="Calibri" w:hAnsi="Calibri"/>
          <w:sz w:val="22"/>
          <w:szCs w:val="22"/>
        </w:rPr>
        <w:t>•</w:t>
      </w:r>
      <w:r w:rsidRPr="00A46292">
        <w:rPr>
          <w:rFonts w:ascii="Calibri" w:hAnsi="Calibri"/>
          <w:sz w:val="22"/>
          <w:szCs w:val="22"/>
        </w:rPr>
        <w:t>])[</w:t>
      </w:r>
      <w:r>
        <w:rPr>
          <w:rFonts w:ascii="Calibri" w:hAnsi="Calibri"/>
          <w:sz w:val="22"/>
          <w:szCs w:val="22"/>
        </w:rPr>
        <w:t>•</w:t>
      </w:r>
      <w:r w:rsidRPr="00A46292">
        <w:rPr>
          <w:rFonts w:ascii="Calibri" w:hAnsi="Calibri"/>
          <w:sz w:val="22"/>
          <w:szCs w:val="22"/>
        </w:rPr>
        <w:t>] aan het adres [</w:t>
      </w:r>
      <w:r>
        <w:rPr>
          <w:rFonts w:ascii="Calibri" w:hAnsi="Calibri"/>
          <w:sz w:val="22"/>
          <w:szCs w:val="22"/>
        </w:rPr>
        <w:t>•</w:t>
      </w:r>
      <w:r w:rsidRPr="00A46292">
        <w:rPr>
          <w:rFonts w:ascii="Calibri" w:hAnsi="Calibri"/>
          <w:sz w:val="22"/>
          <w:szCs w:val="22"/>
        </w:rPr>
        <w:t>]</w:t>
      </w:r>
      <w:r>
        <w:rPr>
          <w:rFonts w:ascii="Calibri" w:hAnsi="Calibri"/>
          <w:sz w:val="22"/>
          <w:szCs w:val="22"/>
        </w:rPr>
        <w:t xml:space="preserve">, </w:t>
      </w:r>
      <w:r w:rsidRPr="002E7C6A">
        <w:rPr>
          <w:rFonts w:ascii="Calibri" w:hAnsi="Calibri"/>
          <w:sz w:val="22"/>
          <w:szCs w:val="22"/>
        </w:rPr>
        <w:t xml:space="preserve">in geschreven in het </w:t>
      </w:r>
      <w:r>
        <w:rPr>
          <w:rFonts w:ascii="Calibri" w:hAnsi="Calibri"/>
          <w:sz w:val="22"/>
          <w:szCs w:val="22"/>
        </w:rPr>
        <w:t>H</w:t>
      </w:r>
      <w:r w:rsidRPr="002E7C6A">
        <w:rPr>
          <w:rFonts w:ascii="Calibri" w:hAnsi="Calibri"/>
          <w:sz w:val="22"/>
          <w:szCs w:val="22"/>
        </w:rPr>
        <w:t>andelsregister van de kamer van koophandel onder nummer [</w:t>
      </w:r>
      <w:proofErr w:type="spellStart"/>
      <w:r w:rsidRPr="002E7C6A">
        <w:rPr>
          <w:rFonts w:ascii="Calibri" w:hAnsi="Calibri"/>
          <w:i/>
          <w:sz w:val="22"/>
          <w:szCs w:val="22"/>
        </w:rPr>
        <w:t>KvK-nummer</w:t>
      </w:r>
      <w:proofErr w:type="spellEnd"/>
      <w:r w:rsidRPr="002E7C6A">
        <w:rPr>
          <w:rFonts w:ascii="Calibri" w:hAnsi="Calibri"/>
          <w:sz w:val="22"/>
          <w:szCs w:val="22"/>
        </w:rPr>
        <w:t>], hierbij rechtsgeldig vertegenwoordigd door [</w:t>
      </w:r>
      <w:r w:rsidRPr="002E7C6A">
        <w:rPr>
          <w:rFonts w:ascii="Calibri" w:hAnsi="Calibri"/>
          <w:i/>
          <w:sz w:val="22"/>
          <w:szCs w:val="22"/>
        </w:rPr>
        <w:t>naam/namen alleen/gezamenlijk vertegenwoordigingsbevoegden</w:t>
      </w:r>
      <w:r w:rsidRPr="002E7C6A">
        <w:rPr>
          <w:rFonts w:ascii="Calibri" w:hAnsi="Calibri"/>
          <w:sz w:val="22"/>
          <w:szCs w:val="22"/>
        </w:rPr>
        <w:t>],</w:t>
      </w:r>
      <w:proofErr w:type="gramEnd"/>
    </w:p>
    <w:p w:rsidR="00A46292" w:rsidRPr="00A46292" w:rsidRDefault="00A46292" w:rsidP="00546E1E">
      <w:pPr>
        <w:spacing w:line="360" w:lineRule="auto"/>
        <w:ind w:left="720"/>
        <w:jc w:val="both"/>
        <w:rPr>
          <w:rFonts w:ascii="Calibri" w:hAnsi="Calibri"/>
          <w:sz w:val="22"/>
          <w:szCs w:val="22"/>
        </w:rPr>
      </w:pPr>
      <w:proofErr w:type="gramStart"/>
      <w:r w:rsidRPr="00A46292">
        <w:rPr>
          <w:rFonts w:ascii="Calibri" w:hAnsi="Calibri"/>
          <w:sz w:val="22"/>
          <w:szCs w:val="22"/>
        </w:rPr>
        <w:t>hierna</w:t>
      </w:r>
      <w:proofErr w:type="gramEnd"/>
      <w:r w:rsidRPr="00A46292">
        <w:rPr>
          <w:rFonts w:ascii="Calibri" w:hAnsi="Calibri"/>
          <w:sz w:val="22"/>
          <w:szCs w:val="22"/>
        </w:rPr>
        <w:t xml:space="preserve"> te noemen: </w:t>
      </w:r>
      <w:r w:rsidR="005102FE">
        <w:rPr>
          <w:rFonts w:ascii="Calibri" w:hAnsi="Calibri"/>
          <w:sz w:val="22"/>
          <w:szCs w:val="22"/>
        </w:rPr>
        <w:t xml:space="preserve">de </w:t>
      </w:r>
      <w:r w:rsidRPr="00A46292">
        <w:rPr>
          <w:rFonts w:ascii="Calibri" w:hAnsi="Calibri"/>
          <w:sz w:val="22"/>
          <w:szCs w:val="22"/>
        </w:rPr>
        <w:t>"</w:t>
      </w:r>
      <w:r w:rsidR="005102FE" w:rsidRPr="005102FE">
        <w:rPr>
          <w:rFonts w:ascii="Calibri" w:hAnsi="Calibri"/>
          <w:b/>
          <w:sz w:val="22"/>
          <w:szCs w:val="22"/>
        </w:rPr>
        <w:t>Verstrekkende Partij</w:t>
      </w:r>
      <w:r w:rsidRPr="00A46292">
        <w:rPr>
          <w:rFonts w:ascii="Calibri" w:hAnsi="Calibri"/>
          <w:sz w:val="22"/>
          <w:szCs w:val="22"/>
        </w:rPr>
        <w:t xml:space="preserve">"; </w:t>
      </w:r>
    </w:p>
    <w:p w:rsidR="00A46292" w:rsidRPr="00A46292" w:rsidRDefault="00A46292" w:rsidP="00546E1E">
      <w:pPr>
        <w:spacing w:line="360" w:lineRule="auto"/>
        <w:ind w:left="360" w:hanging="720"/>
        <w:jc w:val="both"/>
        <w:rPr>
          <w:rFonts w:ascii="Calibri" w:hAnsi="Calibri"/>
          <w:sz w:val="22"/>
          <w:szCs w:val="22"/>
        </w:rPr>
      </w:pPr>
    </w:p>
    <w:p w:rsidR="002E7C6A" w:rsidRDefault="002E7C6A" w:rsidP="00546E1E">
      <w:pPr>
        <w:pStyle w:val="Lijstalinea"/>
        <w:spacing w:line="360" w:lineRule="auto"/>
        <w:rPr>
          <w:rFonts w:ascii="Calibri" w:hAnsi="Calibri"/>
          <w:sz w:val="22"/>
          <w:szCs w:val="22"/>
        </w:rPr>
      </w:pPr>
    </w:p>
    <w:p w:rsidR="002E7C6A" w:rsidRPr="002E7C6A" w:rsidRDefault="002E7C6A" w:rsidP="00546E1E">
      <w:pPr>
        <w:numPr>
          <w:ilvl w:val="0"/>
          <w:numId w:val="1"/>
        </w:numPr>
        <w:spacing w:line="360" w:lineRule="auto"/>
        <w:ind w:hanging="720"/>
        <w:jc w:val="both"/>
        <w:rPr>
          <w:rFonts w:ascii="Calibri" w:hAnsi="Calibri"/>
          <w:sz w:val="22"/>
          <w:szCs w:val="22"/>
        </w:rPr>
      </w:pPr>
      <w:proofErr w:type="gramStart"/>
      <w:r w:rsidRPr="00A46292">
        <w:rPr>
          <w:rFonts w:ascii="Calibri" w:hAnsi="Calibri"/>
          <w:sz w:val="22"/>
          <w:szCs w:val="22"/>
        </w:rPr>
        <w:t>[</w:t>
      </w:r>
      <w:r>
        <w:rPr>
          <w:rFonts w:ascii="Calibri" w:hAnsi="Calibri"/>
          <w:sz w:val="22"/>
          <w:szCs w:val="22"/>
        </w:rPr>
        <w:t>•</w:t>
      </w:r>
      <w:r w:rsidRPr="00A46292">
        <w:rPr>
          <w:rFonts w:ascii="Calibri" w:hAnsi="Calibri"/>
          <w:sz w:val="22"/>
          <w:szCs w:val="22"/>
        </w:rPr>
        <w:t>], een besloten vennootschap met beperkte aansprakelijkheid</w:t>
      </w:r>
      <w:r w:rsidRPr="002E7C6A">
        <w:rPr>
          <w:rFonts w:ascii="Calibri" w:hAnsi="Calibri"/>
          <w:sz w:val="22"/>
          <w:szCs w:val="22"/>
        </w:rPr>
        <w:t>,</w:t>
      </w:r>
      <w:r>
        <w:rPr>
          <w:rFonts w:ascii="Calibri" w:hAnsi="Calibri"/>
          <w:sz w:val="22"/>
          <w:szCs w:val="22"/>
        </w:rPr>
        <w:t xml:space="preserve"> </w:t>
      </w:r>
      <w:r w:rsidRPr="00A46292">
        <w:rPr>
          <w:rFonts w:ascii="Calibri" w:hAnsi="Calibri"/>
          <w:sz w:val="22"/>
          <w:szCs w:val="22"/>
        </w:rPr>
        <w:t>statutair gevestigd te [</w:t>
      </w:r>
      <w:r>
        <w:rPr>
          <w:rFonts w:ascii="Calibri" w:hAnsi="Calibri"/>
          <w:sz w:val="22"/>
          <w:szCs w:val="22"/>
        </w:rPr>
        <w:t>•</w:t>
      </w:r>
      <w:r w:rsidRPr="00A46292">
        <w:rPr>
          <w:rFonts w:ascii="Calibri" w:hAnsi="Calibri"/>
          <w:sz w:val="22"/>
          <w:szCs w:val="22"/>
        </w:rPr>
        <w:t>] en kantoorhoudende te (</w:t>
      </w:r>
      <w:r>
        <w:rPr>
          <w:rFonts w:ascii="Calibri" w:hAnsi="Calibri"/>
          <w:sz w:val="22"/>
          <w:szCs w:val="22"/>
        </w:rPr>
        <w:t>•</w:t>
      </w:r>
      <w:r w:rsidRPr="00A46292">
        <w:rPr>
          <w:rFonts w:ascii="Calibri" w:hAnsi="Calibri"/>
          <w:sz w:val="22"/>
          <w:szCs w:val="22"/>
        </w:rPr>
        <w:t>])[</w:t>
      </w:r>
      <w:r>
        <w:rPr>
          <w:rFonts w:ascii="Calibri" w:hAnsi="Calibri"/>
          <w:sz w:val="22"/>
          <w:szCs w:val="22"/>
        </w:rPr>
        <w:t>•</w:t>
      </w:r>
      <w:r w:rsidRPr="00A46292">
        <w:rPr>
          <w:rFonts w:ascii="Calibri" w:hAnsi="Calibri"/>
          <w:sz w:val="22"/>
          <w:szCs w:val="22"/>
        </w:rPr>
        <w:t>] aan het adres [</w:t>
      </w:r>
      <w:r>
        <w:rPr>
          <w:rFonts w:ascii="Calibri" w:hAnsi="Calibri"/>
          <w:sz w:val="22"/>
          <w:szCs w:val="22"/>
        </w:rPr>
        <w:t>•</w:t>
      </w:r>
      <w:r w:rsidRPr="00A46292">
        <w:rPr>
          <w:rFonts w:ascii="Calibri" w:hAnsi="Calibri"/>
          <w:sz w:val="22"/>
          <w:szCs w:val="22"/>
        </w:rPr>
        <w:t>]</w:t>
      </w:r>
      <w:r>
        <w:rPr>
          <w:rFonts w:ascii="Calibri" w:hAnsi="Calibri"/>
          <w:sz w:val="22"/>
          <w:szCs w:val="22"/>
        </w:rPr>
        <w:t xml:space="preserve">, </w:t>
      </w:r>
      <w:r w:rsidRPr="002E7C6A">
        <w:rPr>
          <w:rFonts w:ascii="Calibri" w:hAnsi="Calibri"/>
          <w:sz w:val="22"/>
          <w:szCs w:val="22"/>
        </w:rPr>
        <w:t xml:space="preserve">in geschreven in het </w:t>
      </w:r>
      <w:r>
        <w:rPr>
          <w:rFonts w:ascii="Calibri" w:hAnsi="Calibri"/>
          <w:sz w:val="22"/>
          <w:szCs w:val="22"/>
        </w:rPr>
        <w:t>H</w:t>
      </w:r>
      <w:r w:rsidRPr="002E7C6A">
        <w:rPr>
          <w:rFonts w:ascii="Calibri" w:hAnsi="Calibri"/>
          <w:sz w:val="22"/>
          <w:szCs w:val="22"/>
        </w:rPr>
        <w:t>andelsregister van de kamer van koophandel onder nummer [</w:t>
      </w:r>
      <w:proofErr w:type="spellStart"/>
      <w:r w:rsidRPr="002E7C6A">
        <w:rPr>
          <w:rFonts w:ascii="Calibri" w:hAnsi="Calibri"/>
          <w:i/>
          <w:sz w:val="22"/>
          <w:szCs w:val="22"/>
        </w:rPr>
        <w:t>KvK-nummer</w:t>
      </w:r>
      <w:proofErr w:type="spellEnd"/>
      <w:r w:rsidRPr="002E7C6A">
        <w:rPr>
          <w:rFonts w:ascii="Calibri" w:hAnsi="Calibri"/>
          <w:sz w:val="22"/>
          <w:szCs w:val="22"/>
        </w:rPr>
        <w:t>], hierbij rechtsgeldig vertegenwoordigd door [</w:t>
      </w:r>
      <w:r w:rsidRPr="002E7C6A">
        <w:rPr>
          <w:rFonts w:ascii="Calibri" w:hAnsi="Calibri"/>
          <w:i/>
          <w:sz w:val="22"/>
          <w:szCs w:val="22"/>
        </w:rPr>
        <w:t>naam/namen alleen/gezamenlijk vertegenwoordigingsbevoegden</w:t>
      </w:r>
      <w:r w:rsidRPr="002E7C6A">
        <w:rPr>
          <w:rFonts w:ascii="Calibri" w:hAnsi="Calibri"/>
          <w:sz w:val="22"/>
          <w:szCs w:val="22"/>
        </w:rPr>
        <w:t>],</w:t>
      </w:r>
      <w:proofErr w:type="gramEnd"/>
    </w:p>
    <w:p w:rsidR="002E7C6A" w:rsidRPr="002E7C6A" w:rsidRDefault="002E7C6A" w:rsidP="00546E1E">
      <w:pPr>
        <w:spacing w:line="360" w:lineRule="auto"/>
        <w:ind w:left="720"/>
        <w:jc w:val="both"/>
        <w:rPr>
          <w:rFonts w:ascii="Calibri" w:hAnsi="Calibri"/>
          <w:sz w:val="22"/>
          <w:szCs w:val="22"/>
        </w:rPr>
      </w:pPr>
      <w:proofErr w:type="gramStart"/>
      <w:r w:rsidRPr="002E7C6A">
        <w:rPr>
          <w:rFonts w:ascii="Calibri" w:hAnsi="Calibri"/>
          <w:sz w:val="22"/>
          <w:szCs w:val="22"/>
        </w:rPr>
        <w:t>hierna</w:t>
      </w:r>
      <w:proofErr w:type="gramEnd"/>
      <w:r w:rsidRPr="002E7C6A">
        <w:rPr>
          <w:rFonts w:ascii="Calibri" w:hAnsi="Calibri"/>
          <w:sz w:val="22"/>
          <w:szCs w:val="22"/>
        </w:rPr>
        <w:t xml:space="preserve"> te noemen: de “</w:t>
      </w:r>
      <w:r w:rsidRPr="002E7C6A">
        <w:rPr>
          <w:rFonts w:ascii="Calibri" w:hAnsi="Calibri"/>
          <w:b/>
          <w:sz w:val="22"/>
          <w:szCs w:val="22"/>
        </w:rPr>
        <w:t>Ontvangende Partij</w:t>
      </w:r>
      <w:r w:rsidRPr="002E7C6A">
        <w:rPr>
          <w:rFonts w:ascii="Calibri" w:hAnsi="Calibri"/>
          <w:sz w:val="22"/>
          <w:szCs w:val="22"/>
        </w:rPr>
        <w:t>”.</w:t>
      </w:r>
    </w:p>
    <w:p w:rsidR="002E7C6A" w:rsidRDefault="002E7C6A" w:rsidP="00546E1E">
      <w:pPr>
        <w:spacing w:line="360" w:lineRule="auto"/>
        <w:ind w:left="720"/>
        <w:jc w:val="both"/>
        <w:rPr>
          <w:rFonts w:ascii="Calibri" w:hAnsi="Calibri"/>
          <w:sz w:val="22"/>
          <w:szCs w:val="22"/>
        </w:rPr>
      </w:pPr>
    </w:p>
    <w:p w:rsidR="00B042AC" w:rsidRDefault="00B042AC" w:rsidP="00546E1E">
      <w:pPr>
        <w:pStyle w:val="Lijstalinea"/>
        <w:spacing w:line="360" w:lineRule="auto"/>
        <w:rPr>
          <w:rFonts w:ascii="Calibri" w:hAnsi="Calibri"/>
          <w:sz w:val="22"/>
          <w:szCs w:val="22"/>
        </w:rPr>
      </w:pPr>
    </w:p>
    <w:p w:rsidR="00B042AC" w:rsidRPr="00A46292" w:rsidRDefault="00B042AC" w:rsidP="00546E1E">
      <w:pPr>
        <w:spacing w:line="360" w:lineRule="auto"/>
        <w:ind w:left="720"/>
        <w:jc w:val="both"/>
        <w:rPr>
          <w:rFonts w:ascii="Calibri" w:hAnsi="Calibri"/>
          <w:sz w:val="22"/>
          <w:szCs w:val="22"/>
        </w:rPr>
      </w:pPr>
    </w:p>
    <w:p w:rsidR="00A46292" w:rsidRPr="00A46292" w:rsidRDefault="00A46292" w:rsidP="00546E1E">
      <w:pPr>
        <w:spacing w:line="360" w:lineRule="auto"/>
        <w:jc w:val="both"/>
        <w:rPr>
          <w:rFonts w:ascii="Calibri" w:hAnsi="Calibri"/>
          <w:sz w:val="22"/>
          <w:szCs w:val="22"/>
        </w:rPr>
      </w:pPr>
      <w:proofErr w:type="gramStart"/>
      <w:r w:rsidRPr="00A46292">
        <w:rPr>
          <w:rFonts w:ascii="Calibri" w:hAnsi="Calibri"/>
          <w:sz w:val="22"/>
          <w:szCs w:val="22"/>
        </w:rPr>
        <w:t>de</w:t>
      </w:r>
      <w:proofErr w:type="gramEnd"/>
      <w:r w:rsidRPr="00A46292">
        <w:rPr>
          <w:rFonts w:ascii="Calibri" w:hAnsi="Calibri"/>
          <w:sz w:val="22"/>
          <w:szCs w:val="22"/>
        </w:rPr>
        <w:t xml:space="preserve"> partijen 1 en 2 hierna gezamelijk te noemen "</w:t>
      </w:r>
      <w:r w:rsidRPr="00A46292">
        <w:rPr>
          <w:rFonts w:ascii="Calibri" w:hAnsi="Calibri"/>
          <w:b/>
          <w:sz w:val="22"/>
          <w:szCs w:val="22"/>
        </w:rPr>
        <w:t>Partijen</w:t>
      </w:r>
      <w:r w:rsidRPr="00A46292">
        <w:rPr>
          <w:rFonts w:ascii="Calibri" w:hAnsi="Calibri"/>
          <w:sz w:val="22"/>
          <w:szCs w:val="22"/>
        </w:rPr>
        <w:t>" en elk afzonderlijk tevens een "</w:t>
      </w:r>
      <w:r w:rsidRPr="00A46292">
        <w:rPr>
          <w:rFonts w:ascii="Calibri" w:hAnsi="Calibri"/>
          <w:b/>
          <w:sz w:val="22"/>
          <w:szCs w:val="22"/>
        </w:rPr>
        <w:t>Partij</w:t>
      </w:r>
      <w:r w:rsidRPr="00A46292">
        <w:rPr>
          <w:rFonts w:ascii="Calibri" w:hAnsi="Calibri"/>
          <w:sz w:val="22"/>
          <w:szCs w:val="22"/>
        </w:rPr>
        <w:t xml:space="preserve">" </w:t>
      </w:r>
    </w:p>
    <w:p w:rsidR="00A46292" w:rsidRDefault="00A46292" w:rsidP="00546E1E">
      <w:pPr>
        <w:spacing w:line="360" w:lineRule="auto"/>
        <w:jc w:val="both"/>
        <w:rPr>
          <w:rFonts w:ascii="Calibri" w:hAnsi="Calibri"/>
          <w:sz w:val="22"/>
          <w:szCs w:val="22"/>
        </w:rPr>
      </w:pPr>
    </w:p>
    <w:p w:rsidR="00A46292" w:rsidRDefault="00A46292" w:rsidP="00546E1E">
      <w:pPr>
        <w:spacing w:line="360" w:lineRule="auto"/>
        <w:jc w:val="both"/>
        <w:rPr>
          <w:rFonts w:ascii="Calibri" w:hAnsi="Calibri"/>
          <w:sz w:val="22"/>
          <w:szCs w:val="22"/>
        </w:rPr>
      </w:pPr>
      <w:proofErr w:type="gramStart"/>
      <w:r>
        <w:rPr>
          <w:rFonts w:ascii="Calibri" w:hAnsi="Calibri"/>
          <w:sz w:val="22"/>
          <w:szCs w:val="22"/>
        </w:rPr>
        <w:t>OVERWEGEN</w:t>
      </w:r>
      <w:proofErr w:type="gramEnd"/>
      <w:r>
        <w:rPr>
          <w:rFonts w:ascii="Calibri" w:hAnsi="Calibri"/>
          <w:sz w:val="22"/>
          <w:szCs w:val="22"/>
        </w:rPr>
        <w:t xml:space="preserve"> HET VOLGENDE: </w:t>
      </w:r>
    </w:p>
    <w:p w:rsidR="00A46292" w:rsidRDefault="00A46292" w:rsidP="00546E1E">
      <w:pPr>
        <w:spacing w:line="360" w:lineRule="auto"/>
        <w:jc w:val="both"/>
        <w:rPr>
          <w:rFonts w:ascii="Calibri" w:hAnsi="Calibri"/>
          <w:sz w:val="22"/>
          <w:szCs w:val="22"/>
        </w:rPr>
      </w:pPr>
    </w:p>
    <w:p w:rsidR="002E7C6A" w:rsidRDefault="002E7C6A" w:rsidP="00546E1E">
      <w:pPr>
        <w:numPr>
          <w:ilvl w:val="0"/>
          <w:numId w:val="2"/>
        </w:numPr>
        <w:spacing w:line="360" w:lineRule="auto"/>
        <w:ind w:hanging="720"/>
        <w:jc w:val="both"/>
        <w:rPr>
          <w:rFonts w:ascii="Calibri" w:hAnsi="Calibri"/>
          <w:sz w:val="22"/>
          <w:szCs w:val="22"/>
        </w:rPr>
      </w:pPr>
      <w:proofErr w:type="gramStart"/>
      <w:r w:rsidRPr="002E7C6A">
        <w:rPr>
          <w:rFonts w:ascii="Calibri" w:hAnsi="Calibri"/>
          <w:sz w:val="22"/>
          <w:szCs w:val="22"/>
        </w:rPr>
        <w:t>De Ontvangende Partij is geïnteresseerd in de [BESCHRIJVING TRANSACTIE</w:t>
      </w:r>
      <w:r w:rsidR="005102FE">
        <w:rPr>
          <w:rFonts w:ascii="Calibri" w:hAnsi="Calibri"/>
          <w:sz w:val="22"/>
          <w:szCs w:val="22"/>
        </w:rPr>
        <w:t xml:space="preserve"> OF SAMENWERKING</w:t>
      </w:r>
      <w:r w:rsidRPr="002E7C6A">
        <w:rPr>
          <w:rFonts w:ascii="Calibri" w:hAnsi="Calibri"/>
          <w:sz w:val="22"/>
          <w:szCs w:val="22"/>
        </w:rPr>
        <w:t>]</w:t>
      </w:r>
      <w:r w:rsidR="005102FE">
        <w:rPr>
          <w:rFonts w:ascii="Calibri" w:hAnsi="Calibri"/>
          <w:sz w:val="22"/>
          <w:szCs w:val="22"/>
        </w:rPr>
        <w:t xml:space="preserve"> (hierna: de “</w:t>
      </w:r>
      <w:r w:rsidR="005102FE" w:rsidRPr="005102FE">
        <w:rPr>
          <w:rFonts w:ascii="Calibri" w:hAnsi="Calibri"/>
          <w:b/>
          <w:sz w:val="22"/>
          <w:szCs w:val="22"/>
        </w:rPr>
        <w:t>Transactie</w:t>
      </w:r>
      <w:r w:rsidR="005102FE">
        <w:rPr>
          <w:rFonts w:ascii="Calibri" w:hAnsi="Calibri"/>
          <w:sz w:val="22"/>
          <w:szCs w:val="22"/>
        </w:rPr>
        <w:t>”)</w:t>
      </w:r>
      <w:r w:rsidRPr="002E7C6A">
        <w:rPr>
          <w:rFonts w:ascii="Calibri" w:hAnsi="Calibri"/>
          <w:sz w:val="22"/>
          <w:szCs w:val="22"/>
        </w:rPr>
        <w:t xml:space="preserve">. In het kader daarvan wenst de Ontvangende Partij bepaalde informatie over [INFORMATIE] van </w:t>
      </w:r>
      <w:r w:rsidR="005102FE">
        <w:rPr>
          <w:rFonts w:ascii="Calibri" w:hAnsi="Calibri"/>
          <w:sz w:val="22"/>
          <w:szCs w:val="22"/>
        </w:rPr>
        <w:t xml:space="preserve">de </w:t>
      </w:r>
      <w:r w:rsidR="005102FE" w:rsidRPr="005102FE">
        <w:rPr>
          <w:rFonts w:ascii="Calibri" w:hAnsi="Calibri"/>
          <w:sz w:val="22"/>
          <w:szCs w:val="22"/>
        </w:rPr>
        <w:t>Verstrekkende Partij</w:t>
      </w:r>
      <w:r w:rsidR="005102FE" w:rsidRPr="002E7C6A">
        <w:rPr>
          <w:rFonts w:ascii="Calibri" w:hAnsi="Calibri"/>
          <w:sz w:val="22"/>
          <w:szCs w:val="22"/>
        </w:rPr>
        <w:t xml:space="preserve"> </w:t>
      </w:r>
      <w:r w:rsidRPr="002E7C6A">
        <w:rPr>
          <w:rFonts w:ascii="Calibri" w:hAnsi="Calibri"/>
          <w:sz w:val="22"/>
          <w:szCs w:val="22"/>
        </w:rPr>
        <w:t>te ontvangen</w:t>
      </w:r>
      <w:r w:rsidR="005102FE">
        <w:rPr>
          <w:rFonts w:ascii="Calibri" w:hAnsi="Calibri"/>
          <w:sz w:val="22"/>
          <w:szCs w:val="22"/>
        </w:rPr>
        <w:t xml:space="preserve"> waaronder [OPSOMMING INFORMATIE OF AANGEHECHT ALS BIJLAGE A] </w:t>
      </w:r>
      <w:r w:rsidR="005102FE" w:rsidRPr="002E7C6A">
        <w:rPr>
          <w:rFonts w:ascii="Calibri" w:hAnsi="Calibri"/>
          <w:sz w:val="22"/>
          <w:szCs w:val="22"/>
        </w:rPr>
        <w:t>(hierna: “</w:t>
      </w:r>
      <w:r w:rsidR="005102FE" w:rsidRPr="002E7C6A">
        <w:rPr>
          <w:rFonts w:ascii="Calibri" w:hAnsi="Calibri"/>
          <w:b/>
          <w:sz w:val="22"/>
          <w:szCs w:val="22"/>
        </w:rPr>
        <w:t>Vertrouwelijke Informatie</w:t>
      </w:r>
      <w:r w:rsidR="005102FE" w:rsidRPr="002E7C6A">
        <w:rPr>
          <w:rFonts w:ascii="Calibri" w:hAnsi="Calibri"/>
          <w:sz w:val="22"/>
          <w:szCs w:val="22"/>
        </w:rPr>
        <w:t>”)</w:t>
      </w:r>
      <w:r>
        <w:rPr>
          <w:rFonts w:ascii="Calibri" w:hAnsi="Calibri"/>
          <w:sz w:val="22"/>
          <w:szCs w:val="22"/>
        </w:rPr>
        <w:t xml:space="preserve">; </w:t>
      </w:r>
      <w:proofErr w:type="gramEnd"/>
    </w:p>
    <w:p w:rsidR="002E7C6A" w:rsidRPr="002E7C6A" w:rsidRDefault="002E7C6A" w:rsidP="00546E1E">
      <w:pPr>
        <w:spacing w:line="360" w:lineRule="auto"/>
        <w:ind w:left="720"/>
        <w:jc w:val="both"/>
        <w:rPr>
          <w:rFonts w:ascii="Calibri" w:hAnsi="Calibri"/>
          <w:sz w:val="22"/>
          <w:szCs w:val="22"/>
        </w:rPr>
      </w:pPr>
    </w:p>
    <w:p w:rsidR="002E7C6A" w:rsidRPr="002E7C6A" w:rsidRDefault="005102FE" w:rsidP="00546E1E">
      <w:pPr>
        <w:numPr>
          <w:ilvl w:val="0"/>
          <w:numId w:val="2"/>
        </w:numPr>
        <w:spacing w:line="360" w:lineRule="auto"/>
        <w:ind w:hanging="720"/>
        <w:jc w:val="both"/>
        <w:rPr>
          <w:rFonts w:ascii="Calibri" w:hAnsi="Calibri"/>
          <w:sz w:val="22"/>
          <w:szCs w:val="22"/>
        </w:rPr>
      </w:pPr>
      <w:r>
        <w:rPr>
          <w:rFonts w:ascii="Calibri" w:hAnsi="Calibri"/>
          <w:sz w:val="22"/>
          <w:szCs w:val="22"/>
        </w:rPr>
        <w:t xml:space="preserve">De </w:t>
      </w:r>
      <w:r w:rsidRPr="005102FE">
        <w:rPr>
          <w:rFonts w:ascii="Calibri" w:hAnsi="Calibri"/>
          <w:sz w:val="22"/>
          <w:szCs w:val="22"/>
        </w:rPr>
        <w:t>Verstrekkende Partij</w:t>
      </w:r>
      <w:r>
        <w:rPr>
          <w:rFonts w:ascii="Calibri" w:hAnsi="Calibri"/>
          <w:sz w:val="22"/>
          <w:szCs w:val="22"/>
        </w:rPr>
        <w:t xml:space="preserve"> </w:t>
      </w:r>
      <w:r w:rsidR="002E7C6A" w:rsidRPr="002E7C6A">
        <w:rPr>
          <w:rFonts w:ascii="Calibri" w:hAnsi="Calibri"/>
          <w:sz w:val="22"/>
          <w:szCs w:val="22"/>
        </w:rPr>
        <w:t xml:space="preserve">is bereid de </w:t>
      </w:r>
      <w:r w:rsidR="002E7C6A">
        <w:rPr>
          <w:rFonts w:ascii="Calibri" w:hAnsi="Calibri"/>
          <w:sz w:val="22"/>
          <w:szCs w:val="22"/>
        </w:rPr>
        <w:t xml:space="preserve">voornoemde </w:t>
      </w:r>
      <w:r w:rsidR="002E7C6A" w:rsidRPr="002E7C6A">
        <w:rPr>
          <w:rFonts w:ascii="Calibri" w:hAnsi="Calibri"/>
          <w:sz w:val="22"/>
          <w:szCs w:val="22"/>
        </w:rPr>
        <w:t xml:space="preserve">informatie te verstrekken mits de Ontvangende Partij en de partijen die zij eventueel vertegenwoordigt volledige geheimhouding in acht nemen ten aanzien van alle mondelinge, schriftelijke en elektronische informatie die de Ontvangende Partij ter kennis komt </w:t>
      </w:r>
      <w:proofErr w:type="gramStart"/>
      <w:r w:rsidR="002E7C6A" w:rsidRPr="002E7C6A">
        <w:rPr>
          <w:rFonts w:ascii="Calibri" w:hAnsi="Calibri"/>
          <w:sz w:val="22"/>
          <w:szCs w:val="22"/>
        </w:rPr>
        <w:t>omtrent</w:t>
      </w:r>
      <w:proofErr w:type="gramEnd"/>
      <w:r w:rsidR="002E7C6A" w:rsidRPr="002E7C6A">
        <w:rPr>
          <w:rFonts w:ascii="Calibri" w:hAnsi="Calibri"/>
          <w:sz w:val="22"/>
          <w:szCs w:val="22"/>
        </w:rPr>
        <w:t xml:space="preserve"> </w:t>
      </w:r>
      <w:r>
        <w:rPr>
          <w:rFonts w:ascii="Calibri" w:hAnsi="Calibri"/>
          <w:sz w:val="22"/>
          <w:szCs w:val="22"/>
        </w:rPr>
        <w:t xml:space="preserve">de </w:t>
      </w:r>
      <w:r w:rsidR="002E7C6A" w:rsidRPr="005102FE">
        <w:rPr>
          <w:rFonts w:ascii="Calibri" w:hAnsi="Calibri"/>
          <w:sz w:val="22"/>
          <w:szCs w:val="22"/>
        </w:rPr>
        <w:t>Vertrouwelijke Informatie</w:t>
      </w:r>
      <w:r>
        <w:rPr>
          <w:rFonts w:ascii="Calibri" w:hAnsi="Calibri"/>
          <w:sz w:val="22"/>
          <w:szCs w:val="22"/>
        </w:rPr>
        <w:t>;</w:t>
      </w:r>
    </w:p>
    <w:p w:rsidR="00A46292" w:rsidRDefault="00A46292" w:rsidP="00546E1E">
      <w:pPr>
        <w:spacing w:line="360" w:lineRule="auto"/>
        <w:ind w:left="360" w:hanging="720"/>
        <w:jc w:val="both"/>
        <w:rPr>
          <w:rFonts w:ascii="Calibri" w:hAnsi="Calibri"/>
          <w:sz w:val="22"/>
          <w:szCs w:val="22"/>
        </w:rPr>
      </w:pPr>
    </w:p>
    <w:p w:rsidR="00A46292" w:rsidRDefault="00A46292" w:rsidP="00546E1E">
      <w:pPr>
        <w:spacing w:line="360" w:lineRule="auto"/>
        <w:jc w:val="both"/>
        <w:rPr>
          <w:rFonts w:ascii="Calibri" w:hAnsi="Calibri"/>
          <w:sz w:val="22"/>
          <w:szCs w:val="22"/>
        </w:rPr>
      </w:pPr>
      <w:r>
        <w:rPr>
          <w:rFonts w:ascii="Calibri" w:hAnsi="Calibri"/>
          <w:sz w:val="22"/>
          <w:szCs w:val="22"/>
        </w:rPr>
        <w:t>EN ZIJN OVEREENGEKOMEN ALS VOLGT:</w:t>
      </w:r>
    </w:p>
    <w:p w:rsidR="002E7C6A" w:rsidRDefault="002E7C6A" w:rsidP="00546E1E">
      <w:pPr>
        <w:spacing w:line="360" w:lineRule="auto"/>
        <w:jc w:val="both"/>
        <w:rPr>
          <w:rFonts w:ascii="Calibri" w:hAnsi="Calibri"/>
          <w:sz w:val="22"/>
          <w:szCs w:val="22"/>
        </w:rPr>
      </w:pPr>
    </w:p>
    <w:p w:rsidR="002E7C6A" w:rsidRPr="005102FE" w:rsidRDefault="002E7C6A" w:rsidP="00546E1E">
      <w:pPr>
        <w:pStyle w:val="aofptxt"/>
        <w:numPr>
          <w:ilvl w:val="0"/>
          <w:numId w:val="22"/>
        </w:numPr>
        <w:spacing w:before="0" w:beforeAutospacing="0" w:after="0" w:afterAutospacing="0" w:line="360" w:lineRule="auto"/>
        <w:jc w:val="both"/>
        <w:rPr>
          <w:rFonts w:asciiTheme="minorHAnsi" w:hAnsiTheme="minorHAnsi" w:cs="Arial"/>
          <w:color w:val="000000"/>
          <w:sz w:val="22"/>
          <w:szCs w:val="22"/>
          <w:lang w:val="nl-NL"/>
        </w:rPr>
      </w:pPr>
      <w:r w:rsidRPr="005102FE">
        <w:rPr>
          <w:rStyle w:val="Zwaar"/>
          <w:rFonts w:asciiTheme="minorHAnsi" w:hAnsiTheme="minorHAnsi" w:cs="Arial"/>
          <w:b w:val="0"/>
          <w:bCs w:val="0"/>
          <w:sz w:val="22"/>
          <w:szCs w:val="22"/>
          <w:lang w:val="nl-NL"/>
        </w:rPr>
        <w:t xml:space="preserve">De Ontvangende Partij </w:t>
      </w:r>
      <w:r w:rsidRPr="005102FE">
        <w:rPr>
          <w:rFonts w:asciiTheme="minorHAnsi" w:hAnsiTheme="minorHAnsi" w:cs="Arial"/>
          <w:color w:val="000000"/>
          <w:sz w:val="22"/>
          <w:szCs w:val="22"/>
          <w:lang w:val="nl-NL"/>
        </w:rPr>
        <w:t xml:space="preserve">zal alle Vertrouwelijke Informatie geheim houden en niet (geheel of gedeeltelijk) aan derden openbaar maken en deze uitsluitend aanwenden in het kader van de beoordeling van de Transactie. Het maken van </w:t>
      </w:r>
      <w:proofErr w:type="spellStart"/>
      <w:r w:rsidRPr="005102FE">
        <w:rPr>
          <w:rFonts w:asciiTheme="minorHAnsi" w:hAnsiTheme="minorHAnsi" w:cs="Arial"/>
          <w:color w:val="000000"/>
          <w:sz w:val="22"/>
          <w:szCs w:val="22"/>
          <w:lang w:val="nl-NL"/>
        </w:rPr>
        <w:t>verveelvoudigingen</w:t>
      </w:r>
      <w:proofErr w:type="spellEnd"/>
      <w:r w:rsidRPr="005102FE">
        <w:rPr>
          <w:rFonts w:asciiTheme="minorHAnsi" w:hAnsiTheme="minorHAnsi" w:cs="Arial"/>
          <w:color w:val="000000"/>
          <w:sz w:val="22"/>
          <w:szCs w:val="22"/>
          <w:lang w:val="nl-NL"/>
        </w:rPr>
        <w:t xml:space="preserve">, in welke vorm dan ook, is niet toegestaan, behoudens voorafgaande schriftelijke toestemming van </w:t>
      </w:r>
      <w:r w:rsidR="005102FE">
        <w:rPr>
          <w:rFonts w:asciiTheme="minorHAnsi" w:hAnsiTheme="minorHAnsi" w:cs="Arial"/>
          <w:color w:val="000000"/>
          <w:sz w:val="22"/>
          <w:szCs w:val="22"/>
          <w:lang w:val="nl-NL"/>
        </w:rPr>
        <w:t>de Verstrekkende Partij.</w:t>
      </w:r>
    </w:p>
    <w:p w:rsidR="002E7C6A" w:rsidRPr="005102FE" w:rsidRDefault="002E7C6A" w:rsidP="00546E1E">
      <w:pPr>
        <w:pStyle w:val="aofptxt"/>
        <w:spacing w:before="0" w:beforeAutospacing="0" w:after="0" w:afterAutospacing="0" w:line="360" w:lineRule="auto"/>
        <w:jc w:val="both"/>
        <w:rPr>
          <w:rFonts w:asciiTheme="minorHAnsi" w:hAnsiTheme="minorHAnsi" w:cs="Arial"/>
          <w:color w:val="000000"/>
          <w:sz w:val="22"/>
          <w:szCs w:val="22"/>
          <w:lang w:val="nl-NL"/>
        </w:rPr>
      </w:pPr>
    </w:p>
    <w:p w:rsidR="002E7C6A" w:rsidRPr="005102FE" w:rsidRDefault="002E7C6A" w:rsidP="00546E1E">
      <w:pPr>
        <w:pStyle w:val="aofptxt"/>
        <w:numPr>
          <w:ilvl w:val="0"/>
          <w:numId w:val="22"/>
        </w:numPr>
        <w:spacing w:before="0" w:beforeAutospacing="0" w:after="0" w:afterAutospacing="0" w:line="360" w:lineRule="auto"/>
        <w:jc w:val="both"/>
        <w:rPr>
          <w:rFonts w:asciiTheme="minorHAnsi" w:hAnsiTheme="minorHAnsi" w:cs="Arial"/>
          <w:color w:val="000000"/>
          <w:sz w:val="22"/>
          <w:szCs w:val="22"/>
          <w:lang w:val="nl-NL"/>
        </w:rPr>
      </w:pPr>
      <w:r w:rsidRPr="005102FE">
        <w:rPr>
          <w:rFonts w:asciiTheme="minorHAnsi" w:hAnsiTheme="minorHAnsi" w:cs="Arial"/>
          <w:color w:val="000000"/>
          <w:sz w:val="22"/>
          <w:szCs w:val="22"/>
          <w:lang w:val="nl-NL"/>
        </w:rPr>
        <w:t>De verplichting tot geheimhouding geldt ook ten aanzien van het enkele bestaan van een mogelijke Transactie, het tijdstip daarvan en de namen van de betrokken partijen.</w:t>
      </w:r>
    </w:p>
    <w:p w:rsidR="002E7C6A" w:rsidRPr="005102FE" w:rsidRDefault="002E7C6A" w:rsidP="00546E1E">
      <w:pPr>
        <w:pStyle w:val="aofptxt"/>
        <w:spacing w:before="0" w:beforeAutospacing="0" w:after="0" w:afterAutospacing="0" w:line="360" w:lineRule="auto"/>
        <w:jc w:val="both"/>
        <w:rPr>
          <w:rFonts w:asciiTheme="minorHAnsi" w:hAnsiTheme="minorHAnsi" w:cs="Arial"/>
          <w:color w:val="000000"/>
          <w:sz w:val="22"/>
          <w:szCs w:val="22"/>
          <w:lang w:val="nl-NL"/>
        </w:rPr>
      </w:pPr>
    </w:p>
    <w:p w:rsidR="002E7C6A" w:rsidRPr="005102FE" w:rsidRDefault="002E7C6A" w:rsidP="00546E1E">
      <w:pPr>
        <w:pStyle w:val="aofptxt"/>
        <w:numPr>
          <w:ilvl w:val="0"/>
          <w:numId w:val="22"/>
        </w:numPr>
        <w:spacing w:before="0" w:beforeAutospacing="0" w:after="0" w:afterAutospacing="0" w:line="360" w:lineRule="auto"/>
        <w:jc w:val="both"/>
        <w:rPr>
          <w:rFonts w:asciiTheme="minorHAnsi" w:hAnsiTheme="minorHAnsi" w:cs="Arial"/>
          <w:color w:val="000000"/>
          <w:sz w:val="22"/>
          <w:szCs w:val="22"/>
          <w:lang w:val="nl-NL"/>
        </w:rPr>
      </w:pPr>
      <w:r w:rsidRPr="005102FE">
        <w:rPr>
          <w:rFonts w:asciiTheme="minorHAnsi" w:hAnsiTheme="minorHAnsi" w:cs="Arial"/>
          <w:color w:val="000000"/>
          <w:sz w:val="22"/>
          <w:szCs w:val="22"/>
          <w:lang w:val="nl-NL"/>
        </w:rPr>
        <w:t xml:space="preserve">De onder artikel 1 omschreven geheimhoudingsverplichting geldt evenzeer tegenover (rechts)personen die werkzaam zijn voor of in dienst zijn van de Ontvangende Partij en (rechts)personen ten behoeve van wie de Ontvangende Partij de Vertrouwelijke Informatie heeft verkregen, behoudens voorafgaande schriftelijke toestemming van </w:t>
      </w:r>
      <w:r w:rsidR="00015BD7">
        <w:rPr>
          <w:rFonts w:asciiTheme="minorHAnsi" w:hAnsiTheme="minorHAnsi" w:cs="Arial"/>
          <w:color w:val="000000"/>
          <w:sz w:val="22"/>
          <w:szCs w:val="22"/>
          <w:lang w:val="nl-NL"/>
        </w:rPr>
        <w:t>de Verstrekkende Partij</w:t>
      </w:r>
      <w:r w:rsidRPr="005102FE">
        <w:rPr>
          <w:rFonts w:asciiTheme="minorHAnsi" w:hAnsiTheme="minorHAnsi" w:cs="Arial"/>
          <w:color w:val="000000"/>
          <w:sz w:val="22"/>
          <w:szCs w:val="22"/>
          <w:lang w:val="nl-NL"/>
        </w:rPr>
        <w:t xml:space="preserve">, aan welke toestemming </w:t>
      </w:r>
      <w:r w:rsidR="00015BD7">
        <w:rPr>
          <w:rFonts w:asciiTheme="minorHAnsi" w:hAnsiTheme="minorHAnsi" w:cs="Arial"/>
          <w:color w:val="000000"/>
          <w:sz w:val="22"/>
          <w:szCs w:val="22"/>
          <w:lang w:val="nl-NL"/>
        </w:rPr>
        <w:t>de Verstrekkende Partij</w:t>
      </w:r>
      <w:r w:rsidR="00015BD7" w:rsidRPr="005102FE">
        <w:rPr>
          <w:rFonts w:asciiTheme="minorHAnsi" w:hAnsiTheme="minorHAnsi" w:cs="Arial"/>
          <w:color w:val="000000"/>
          <w:sz w:val="22"/>
          <w:szCs w:val="22"/>
          <w:lang w:val="nl-NL"/>
        </w:rPr>
        <w:t xml:space="preserve"> </w:t>
      </w:r>
      <w:r w:rsidRPr="005102FE">
        <w:rPr>
          <w:rFonts w:asciiTheme="minorHAnsi" w:hAnsiTheme="minorHAnsi" w:cs="Arial"/>
          <w:color w:val="000000"/>
          <w:sz w:val="22"/>
          <w:szCs w:val="22"/>
          <w:lang w:val="nl-NL"/>
        </w:rPr>
        <w:t>voorwaarden kan stellen.</w:t>
      </w:r>
    </w:p>
    <w:p w:rsidR="002E7C6A" w:rsidRPr="005102FE" w:rsidRDefault="002E7C6A" w:rsidP="00546E1E">
      <w:pPr>
        <w:spacing w:line="360" w:lineRule="auto"/>
        <w:rPr>
          <w:rFonts w:asciiTheme="minorHAnsi" w:hAnsiTheme="minorHAnsi" w:cs="Arial"/>
          <w:color w:val="000000"/>
          <w:sz w:val="22"/>
          <w:szCs w:val="22"/>
          <w:lang w:eastAsia="en-GB"/>
        </w:rPr>
      </w:pPr>
    </w:p>
    <w:p w:rsidR="002E7C6A" w:rsidRPr="005102FE" w:rsidRDefault="002E7C6A" w:rsidP="00546E1E">
      <w:pPr>
        <w:pStyle w:val="aofptxt"/>
        <w:numPr>
          <w:ilvl w:val="0"/>
          <w:numId w:val="22"/>
        </w:numPr>
        <w:spacing w:before="0" w:beforeAutospacing="0" w:after="0" w:afterAutospacing="0" w:line="360" w:lineRule="auto"/>
        <w:jc w:val="both"/>
        <w:rPr>
          <w:rFonts w:asciiTheme="minorHAnsi" w:hAnsiTheme="minorHAnsi"/>
          <w:sz w:val="22"/>
          <w:szCs w:val="22"/>
          <w:lang w:val="nl-NL"/>
        </w:rPr>
      </w:pPr>
      <w:r w:rsidRPr="005102FE">
        <w:rPr>
          <w:rFonts w:asciiTheme="minorHAnsi" w:hAnsiTheme="minorHAnsi" w:cs="Arial"/>
          <w:color w:val="000000"/>
          <w:sz w:val="22"/>
          <w:szCs w:val="22"/>
          <w:lang w:val="nl-NL"/>
        </w:rPr>
        <w:t xml:space="preserve">De Ontvangende Partij zal een voortdurende en optimale zorg betrachten voor het geheim houden en bewaren van alle schriftelijke, digitale en elektronische stukken en gegevensdragers waarvoor de geheimhoudingsverplichting geldt. Op eerste verzoek van </w:t>
      </w:r>
      <w:r w:rsidR="00015BD7">
        <w:rPr>
          <w:rFonts w:asciiTheme="minorHAnsi" w:hAnsiTheme="minorHAnsi" w:cs="Arial"/>
          <w:color w:val="000000"/>
          <w:sz w:val="22"/>
          <w:szCs w:val="22"/>
          <w:lang w:val="nl-NL"/>
        </w:rPr>
        <w:t>de Verstrekkende Partij</w:t>
      </w:r>
      <w:r w:rsidR="00015BD7" w:rsidRPr="005102FE">
        <w:rPr>
          <w:rFonts w:asciiTheme="minorHAnsi" w:hAnsiTheme="minorHAnsi" w:cs="Arial"/>
          <w:color w:val="000000"/>
          <w:sz w:val="22"/>
          <w:szCs w:val="22"/>
          <w:lang w:val="nl-NL"/>
        </w:rPr>
        <w:t xml:space="preserve"> </w:t>
      </w:r>
      <w:r w:rsidRPr="005102FE">
        <w:rPr>
          <w:rFonts w:asciiTheme="minorHAnsi" w:hAnsiTheme="minorHAnsi" w:cs="Arial"/>
          <w:color w:val="000000"/>
          <w:sz w:val="22"/>
          <w:szCs w:val="22"/>
          <w:lang w:val="nl-NL"/>
        </w:rPr>
        <w:t xml:space="preserve">zullen de betreffende stukken en gegevensdragers </w:t>
      </w:r>
      <w:proofErr w:type="gramStart"/>
      <w:r w:rsidRPr="005102FE">
        <w:rPr>
          <w:rFonts w:asciiTheme="minorHAnsi" w:hAnsiTheme="minorHAnsi" w:cs="Arial"/>
          <w:color w:val="000000"/>
          <w:sz w:val="22"/>
          <w:szCs w:val="22"/>
          <w:lang w:val="nl-NL"/>
        </w:rPr>
        <w:t>onverwijld</w:t>
      </w:r>
      <w:proofErr w:type="gramEnd"/>
      <w:r w:rsidRPr="005102FE">
        <w:rPr>
          <w:rFonts w:asciiTheme="minorHAnsi" w:hAnsiTheme="minorHAnsi" w:cs="Arial"/>
          <w:color w:val="000000"/>
          <w:sz w:val="22"/>
          <w:szCs w:val="22"/>
          <w:lang w:val="nl-NL"/>
        </w:rPr>
        <w:t xml:space="preserve"> geretourneerd of vernietigd worden. Deze verplichting geldt eveneens ten aanzien van alle eventuele kopieën, reproducties, elektronische bestanden, aantekeningen, uittreksels, memoranda, rapporten en dergelijke, die in het kader van de Transactie zijn gemaakt of verkregen.</w:t>
      </w:r>
      <w:r w:rsidRPr="005102FE">
        <w:rPr>
          <w:rFonts w:asciiTheme="minorHAnsi" w:hAnsiTheme="minorHAnsi"/>
          <w:sz w:val="22"/>
          <w:szCs w:val="22"/>
          <w:lang w:val="nl-NL"/>
        </w:rPr>
        <w:t xml:space="preserve"> </w:t>
      </w:r>
    </w:p>
    <w:p w:rsidR="002E7C6A" w:rsidRPr="005102FE" w:rsidRDefault="002E7C6A" w:rsidP="00546E1E">
      <w:pPr>
        <w:pStyle w:val="aofptxt"/>
        <w:spacing w:before="0" w:beforeAutospacing="0" w:after="0" w:afterAutospacing="0" w:line="360" w:lineRule="auto"/>
        <w:jc w:val="both"/>
        <w:rPr>
          <w:rFonts w:asciiTheme="minorHAnsi" w:hAnsiTheme="minorHAnsi"/>
          <w:sz w:val="22"/>
          <w:szCs w:val="22"/>
          <w:lang w:val="nl-NL"/>
        </w:rPr>
      </w:pPr>
    </w:p>
    <w:p w:rsidR="002E7C6A" w:rsidRPr="005102FE" w:rsidRDefault="002E7C6A" w:rsidP="00546E1E">
      <w:pPr>
        <w:pStyle w:val="aofptxt"/>
        <w:numPr>
          <w:ilvl w:val="0"/>
          <w:numId w:val="22"/>
        </w:numPr>
        <w:spacing w:before="0" w:beforeAutospacing="0" w:after="0" w:afterAutospacing="0" w:line="360" w:lineRule="auto"/>
        <w:jc w:val="both"/>
        <w:rPr>
          <w:rFonts w:asciiTheme="minorHAnsi" w:hAnsiTheme="minorHAnsi" w:cs="Arial"/>
          <w:color w:val="000000"/>
          <w:sz w:val="22"/>
          <w:szCs w:val="22"/>
          <w:lang w:val="nl-NL"/>
        </w:rPr>
      </w:pPr>
      <w:r w:rsidRPr="005102FE">
        <w:rPr>
          <w:rFonts w:asciiTheme="minorHAnsi" w:hAnsiTheme="minorHAnsi" w:cs="Arial"/>
          <w:color w:val="000000"/>
          <w:sz w:val="22"/>
          <w:szCs w:val="22"/>
          <w:lang w:val="nl-NL"/>
        </w:rPr>
        <w:t>De geheimhoudingsverplichting heeft niet betrekking op informatie die van algemene bekendheid is, of die geopenbaard moet worden op basis van enige wettelijke of gerechtelijke verplichting. De geheimhouding heeft evenmin betrekking op die Vertrouwelijke Informatie, die anders dan door niet naleving van onderhavige overeenkomst door ondergetekende of de onderneming die hij/zij vertegenwoordigt, openbaar is geworden.</w:t>
      </w:r>
    </w:p>
    <w:p w:rsidR="002E7C6A" w:rsidRPr="005102FE" w:rsidRDefault="002E7C6A" w:rsidP="00546E1E">
      <w:pPr>
        <w:pStyle w:val="aofptxt"/>
        <w:spacing w:before="0" w:beforeAutospacing="0" w:after="0" w:afterAutospacing="0" w:line="360" w:lineRule="auto"/>
        <w:jc w:val="both"/>
        <w:rPr>
          <w:rFonts w:asciiTheme="minorHAnsi" w:hAnsiTheme="minorHAnsi" w:cs="Arial"/>
          <w:color w:val="000000"/>
          <w:sz w:val="22"/>
          <w:szCs w:val="22"/>
          <w:lang w:val="nl-NL"/>
        </w:rPr>
      </w:pPr>
    </w:p>
    <w:p w:rsidR="002E7C6A" w:rsidRPr="005102FE" w:rsidRDefault="002E7C6A" w:rsidP="00546E1E">
      <w:pPr>
        <w:pStyle w:val="aofptxt"/>
        <w:numPr>
          <w:ilvl w:val="0"/>
          <w:numId w:val="22"/>
        </w:numPr>
        <w:spacing w:before="0" w:beforeAutospacing="0" w:after="0" w:afterAutospacing="0" w:line="360" w:lineRule="auto"/>
        <w:jc w:val="both"/>
        <w:rPr>
          <w:rFonts w:asciiTheme="minorHAnsi" w:hAnsiTheme="minorHAnsi" w:cs="Arial"/>
          <w:color w:val="000000"/>
          <w:sz w:val="22"/>
          <w:szCs w:val="22"/>
          <w:lang w:val="nl-NL"/>
        </w:rPr>
      </w:pPr>
      <w:r w:rsidRPr="005102FE">
        <w:rPr>
          <w:rFonts w:asciiTheme="minorHAnsi" w:hAnsiTheme="minorHAnsi" w:cs="Arial"/>
          <w:color w:val="000000"/>
          <w:sz w:val="22"/>
          <w:szCs w:val="22"/>
          <w:lang w:val="nl-NL"/>
        </w:rPr>
        <w:t xml:space="preserve">Indien de Ontvangende Partij een bepaling in deze geheimhoudingsovereenkomst schendt, zal zij </w:t>
      </w:r>
      <w:proofErr w:type="gramStart"/>
      <w:r w:rsidRPr="005102FE">
        <w:rPr>
          <w:rFonts w:asciiTheme="minorHAnsi" w:hAnsiTheme="minorHAnsi" w:cs="Arial"/>
          <w:color w:val="000000"/>
          <w:sz w:val="22"/>
          <w:szCs w:val="22"/>
          <w:lang w:val="nl-NL"/>
        </w:rPr>
        <w:t>jegens</w:t>
      </w:r>
      <w:proofErr w:type="gramEnd"/>
      <w:r w:rsidRPr="005102FE">
        <w:rPr>
          <w:rFonts w:asciiTheme="minorHAnsi" w:hAnsiTheme="minorHAnsi" w:cs="Arial"/>
          <w:color w:val="000000"/>
          <w:sz w:val="22"/>
          <w:szCs w:val="22"/>
          <w:lang w:val="nl-NL"/>
        </w:rPr>
        <w:t xml:space="preserve"> </w:t>
      </w:r>
      <w:r w:rsidR="00015BD7">
        <w:rPr>
          <w:rFonts w:asciiTheme="minorHAnsi" w:hAnsiTheme="minorHAnsi" w:cs="Arial"/>
          <w:color w:val="000000"/>
          <w:sz w:val="22"/>
          <w:szCs w:val="22"/>
          <w:lang w:val="nl-NL"/>
        </w:rPr>
        <w:t>de Verstrekkende Partij</w:t>
      </w:r>
      <w:r w:rsidR="00015BD7" w:rsidRPr="005102FE">
        <w:rPr>
          <w:rFonts w:asciiTheme="minorHAnsi" w:hAnsiTheme="minorHAnsi" w:cs="Arial"/>
          <w:color w:val="000000"/>
          <w:sz w:val="22"/>
          <w:szCs w:val="22"/>
          <w:lang w:val="nl-NL"/>
        </w:rPr>
        <w:t xml:space="preserve"> </w:t>
      </w:r>
      <w:r w:rsidRPr="005102FE">
        <w:rPr>
          <w:rFonts w:asciiTheme="minorHAnsi" w:hAnsiTheme="minorHAnsi" w:cs="Arial"/>
          <w:color w:val="000000"/>
          <w:sz w:val="22"/>
          <w:szCs w:val="22"/>
          <w:lang w:val="nl-NL"/>
        </w:rPr>
        <w:t xml:space="preserve">zonder gerechtelijke tussenkomst en zonder dat een ingebrekestelling is vereist een onmiddellijk opeisbare, niet voor matiging vatbare boete verbeuren van </w:t>
      </w:r>
      <w:r w:rsidR="00015BD7">
        <w:rPr>
          <w:rFonts w:asciiTheme="minorHAnsi" w:hAnsiTheme="minorHAnsi" w:cs="Arial"/>
          <w:color w:val="000000"/>
          <w:sz w:val="22"/>
          <w:szCs w:val="22"/>
          <w:lang w:val="nl-NL"/>
        </w:rPr>
        <w:t xml:space="preserve">EUR </w:t>
      </w:r>
      <w:r w:rsidRPr="005102FE">
        <w:rPr>
          <w:rFonts w:asciiTheme="minorHAnsi" w:hAnsiTheme="minorHAnsi" w:cs="Arial"/>
          <w:color w:val="000000"/>
          <w:sz w:val="22"/>
          <w:szCs w:val="22"/>
          <w:lang w:val="nl-NL"/>
        </w:rPr>
        <w:t>[</w:t>
      </w:r>
      <w:r w:rsidR="00015BD7">
        <w:rPr>
          <w:rFonts w:asciiTheme="minorHAnsi" w:hAnsiTheme="minorHAnsi" w:cs="Arial"/>
          <w:color w:val="000000"/>
          <w:sz w:val="22"/>
          <w:szCs w:val="22"/>
          <w:lang w:val="nl-NL"/>
        </w:rPr>
        <w:t>BEDRAG</w:t>
      </w:r>
      <w:r w:rsidRPr="005102FE">
        <w:rPr>
          <w:rFonts w:asciiTheme="minorHAnsi" w:hAnsiTheme="minorHAnsi" w:cs="Arial"/>
          <w:color w:val="000000"/>
          <w:sz w:val="22"/>
          <w:szCs w:val="22"/>
          <w:lang w:val="nl-NL"/>
        </w:rPr>
        <w:t xml:space="preserve">] per schending met een maximum van </w:t>
      </w:r>
      <w:r w:rsidR="00015BD7">
        <w:rPr>
          <w:rFonts w:asciiTheme="minorHAnsi" w:hAnsiTheme="minorHAnsi" w:cs="Arial"/>
          <w:color w:val="000000"/>
          <w:sz w:val="22"/>
          <w:szCs w:val="22"/>
          <w:lang w:val="nl-NL"/>
        </w:rPr>
        <w:t xml:space="preserve">EUR </w:t>
      </w:r>
      <w:r w:rsidRPr="005102FE">
        <w:rPr>
          <w:rFonts w:asciiTheme="minorHAnsi" w:hAnsiTheme="minorHAnsi" w:cs="Arial"/>
          <w:color w:val="000000"/>
          <w:sz w:val="22"/>
          <w:szCs w:val="22"/>
          <w:lang w:val="nl-NL"/>
        </w:rPr>
        <w:t>[</w:t>
      </w:r>
      <w:r w:rsidR="00015BD7">
        <w:rPr>
          <w:rFonts w:asciiTheme="minorHAnsi" w:hAnsiTheme="minorHAnsi" w:cs="Arial"/>
          <w:color w:val="000000"/>
          <w:sz w:val="22"/>
          <w:szCs w:val="22"/>
          <w:lang w:val="nl-NL"/>
        </w:rPr>
        <w:t>BEDRAG]</w:t>
      </w:r>
      <w:r w:rsidRPr="005102FE">
        <w:rPr>
          <w:rFonts w:asciiTheme="minorHAnsi" w:hAnsiTheme="minorHAnsi" w:cs="Arial"/>
          <w:color w:val="000000"/>
          <w:sz w:val="22"/>
          <w:szCs w:val="22"/>
          <w:lang w:val="nl-NL"/>
        </w:rPr>
        <w:t>.</w:t>
      </w:r>
    </w:p>
    <w:p w:rsidR="002E7C6A" w:rsidRPr="005102FE" w:rsidRDefault="002E7C6A" w:rsidP="00546E1E">
      <w:pPr>
        <w:spacing w:line="360" w:lineRule="auto"/>
        <w:rPr>
          <w:rFonts w:asciiTheme="minorHAnsi" w:hAnsiTheme="minorHAnsi"/>
          <w:sz w:val="22"/>
          <w:szCs w:val="22"/>
        </w:rPr>
      </w:pPr>
    </w:p>
    <w:p w:rsidR="002E7C6A" w:rsidRPr="005102FE" w:rsidRDefault="002E7C6A" w:rsidP="00546E1E">
      <w:pPr>
        <w:pStyle w:val="aofptxt"/>
        <w:numPr>
          <w:ilvl w:val="0"/>
          <w:numId w:val="22"/>
        </w:numPr>
        <w:spacing w:before="0" w:beforeAutospacing="0" w:after="0" w:afterAutospacing="0" w:line="360" w:lineRule="auto"/>
        <w:jc w:val="both"/>
        <w:rPr>
          <w:rFonts w:asciiTheme="minorHAnsi" w:hAnsiTheme="minorHAnsi" w:cs="Arial"/>
          <w:color w:val="000000"/>
          <w:sz w:val="22"/>
          <w:szCs w:val="22"/>
          <w:lang w:val="nl-NL"/>
        </w:rPr>
      </w:pPr>
      <w:r w:rsidRPr="005102FE">
        <w:rPr>
          <w:rFonts w:asciiTheme="minorHAnsi" w:hAnsiTheme="minorHAnsi" w:cs="Arial"/>
          <w:color w:val="000000"/>
          <w:sz w:val="22"/>
          <w:szCs w:val="22"/>
          <w:lang w:val="nl-NL"/>
        </w:rPr>
        <w:lastRenderedPageBreak/>
        <w:t>Op deze geheimhoudingsovereenkomst is Nederlands recht van toepassing. Alle geschillen die voortvloeien uit deze overeenkomst, zullen worden beslecht door de bevoegde rechter te Amsterdam.</w:t>
      </w:r>
    </w:p>
    <w:p w:rsidR="002E7C6A" w:rsidRPr="005102FE" w:rsidRDefault="002E7C6A" w:rsidP="00546E1E">
      <w:pPr>
        <w:spacing w:line="360" w:lineRule="auto"/>
        <w:rPr>
          <w:rFonts w:asciiTheme="minorHAnsi" w:hAnsiTheme="minorHAnsi"/>
          <w:sz w:val="22"/>
          <w:szCs w:val="22"/>
        </w:rPr>
      </w:pPr>
    </w:p>
    <w:p w:rsidR="00A46292" w:rsidRDefault="00A46292" w:rsidP="00546E1E">
      <w:pPr>
        <w:spacing w:line="360" w:lineRule="auto"/>
        <w:jc w:val="both"/>
        <w:rPr>
          <w:rFonts w:ascii="Calibri" w:hAnsi="Calibri"/>
          <w:sz w:val="22"/>
          <w:szCs w:val="22"/>
        </w:rPr>
      </w:pPr>
    </w:p>
    <w:p w:rsidR="00C1649B" w:rsidRDefault="00C1649B" w:rsidP="00546E1E">
      <w:pPr>
        <w:spacing w:line="360" w:lineRule="auto"/>
        <w:jc w:val="both"/>
        <w:rPr>
          <w:rFonts w:ascii="Calibri" w:hAnsi="Calibri"/>
          <w:sz w:val="22"/>
          <w:szCs w:val="22"/>
        </w:rPr>
      </w:pPr>
      <w:r>
        <w:rPr>
          <w:rFonts w:ascii="Calibri" w:hAnsi="Calibri"/>
          <w:sz w:val="22"/>
          <w:szCs w:val="22"/>
        </w:rPr>
        <w:t xml:space="preserve">ALDUS in </w:t>
      </w:r>
      <w:r w:rsidRPr="00A46292">
        <w:rPr>
          <w:rFonts w:ascii="Calibri" w:hAnsi="Calibri"/>
          <w:sz w:val="22"/>
          <w:szCs w:val="22"/>
        </w:rPr>
        <w:t>[</w:t>
      </w:r>
      <w:r w:rsidR="00B042AC">
        <w:rPr>
          <w:rFonts w:ascii="Calibri" w:hAnsi="Calibri"/>
          <w:sz w:val="22"/>
          <w:szCs w:val="22"/>
        </w:rPr>
        <w:t>•</w:t>
      </w:r>
      <w:r w:rsidRPr="00A46292">
        <w:rPr>
          <w:rFonts w:ascii="Calibri" w:hAnsi="Calibri"/>
          <w:sz w:val="22"/>
          <w:szCs w:val="22"/>
        </w:rPr>
        <w:t>]</w:t>
      </w:r>
      <w:proofErr w:type="spellStart"/>
      <w:r w:rsidR="002E7C6A">
        <w:rPr>
          <w:rFonts w:ascii="Calibri" w:hAnsi="Calibri"/>
          <w:sz w:val="22"/>
          <w:szCs w:val="22"/>
        </w:rPr>
        <w:t>voud</w:t>
      </w:r>
      <w:proofErr w:type="spellEnd"/>
      <w:r w:rsidR="002E7C6A">
        <w:rPr>
          <w:rFonts w:ascii="Calibri" w:hAnsi="Calibri"/>
          <w:sz w:val="22"/>
          <w:szCs w:val="22"/>
        </w:rPr>
        <w:t xml:space="preserve"> opgemaakt en getekend,</w:t>
      </w:r>
    </w:p>
    <w:p w:rsidR="00C1649B" w:rsidRDefault="00C1649B" w:rsidP="00546E1E">
      <w:pPr>
        <w:spacing w:line="360" w:lineRule="auto"/>
        <w:jc w:val="both"/>
        <w:rPr>
          <w:rFonts w:ascii="Calibri" w:hAnsi="Calibri"/>
          <w:sz w:val="22"/>
          <w:szCs w:val="22"/>
        </w:rPr>
      </w:pPr>
    </w:p>
    <w:tbl>
      <w:tblPr>
        <w:tblW w:w="9030" w:type="dxa"/>
        <w:tblInd w:w="70"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left w:w="70" w:type="dxa"/>
          <w:right w:w="70" w:type="dxa"/>
        </w:tblCellMar>
        <w:tblLook w:val="0000"/>
      </w:tblPr>
      <w:tblGrid>
        <w:gridCol w:w="4515"/>
        <w:gridCol w:w="4515"/>
      </w:tblGrid>
      <w:tr w:rsidR="00C1649B">
        <w:trPr>
          <w:trHeight w:val="1837"/>
        </w:trPr>
        <w:tc>
          <w:tcPr>
            <w:tcW w:w="4515" w:type="dxa"/>
          </w:tcPr>
          <w:p w:rsidR="00C1649B" w:rsidRPr="008B2663" w:rsidRDefault="00C1649B" w:rsidP="00546E1E">
            <w:pPr>
              <w:spacing w:line="360" w:lineRule="auto"/>
              <w:ind w:left="720" w:right="406" w:hanging="720"/>
              <w:jc w:val="both"/>
              <w:rPr>
                <w:rFonts w:ascii="Calibri" w:hAnsi="Calibri" w:cs="Arial"/>
                <w:sz w:val="22"/>
                <w:szCs w:val="22"/>
              </w:rPr>
            </w:pPr>
          </w:p>
          <w:p w:rsidR="00C1649B" w:rsidRPr="008B2663" w:rsidRDefault="00C1649B" w:rsidP="00546E1E">
            <w:pPr>
              <w:spacing w:line="360" w:lineRule="auto"/>
              <w:ind w:left="720" w:right="406" w:hanging="720"/>
              <w:jc w:val="both"/>
              <w:rPr>
                <w:rFonts w:ascii="Calibri" w:hAnsi="Calibri" w:cs="Arial"/>
                <w:sz w:val="22"/>
                <w:szCs w:val="22"/>
              </w:rPr>
            </w:pPr>
            <w:r w:rsidRPr="008B2663">
              <w:rPr>
                <w:rFonts w:ascii="Calibri" w:hAnsi="Calibri"/>
                <w:sz w:val="22"/>
                <w:szCs w:val="22"/>
              </w:rPr>
              <w:t>[</w:t>
            </w:r>
            <w:r w:rsidR="00B042AC">
              <w:rPr>
                <w:rFonts w:ascii="Calibri" w:hAnsi="Calibri"/>
                <w:sz w:val="22"/>
                <w:szCs w:val="22"/>
              </w:rPr>
              <w:t>•</w:t>
            </w:r>
            <w:r w:rsidRPr="008B2663">
              <w:rPr>
                <w:rFonts w:ascii="Calibri" w:hAnsi="Calibri"/>
                <w:sz w:val="22"/>
                <w:szCs w:val="22"/>
              </w:rPr>
              <w:t>]</w:t>
            </w:r>
          </w:p>
          <w:p w:rsidR="00C1649B" w:rsidRPr="008B2663" w:rsidRDefault="00C1649B" w:rsidP="00546E1E">
            <w:pPr>
              <w:spacing w:line="360" w:lineRule="auto"/>
              <w:ind w:left="720" w:right="406" w:hanging="720"/>
              <w:jc w:val="both"/>
              <w:rPr>
                <w:rFonts w:ascii="Calibri" w:hAnsi="Calibri" w:cs="Arial"/>
                <w:sz w:val="22"/>
                <w:szCs w:val="22"/>
              </w:rPr>
            </w:pPr>
          </w:p>
          <w:p w:rsidR="00C1649B" w:rsidRPr="008B2663" w:rsidRDefault="00C1649B" w:rsidP="00546E1E">
            <w:pPr>
              <w:spacing w:line="360" w:lineRule="auto"/>
              <w:ind w:left="720" w:right="406" w:hanging="720"/>
              <w:jc w:val="both"/>
              <w:rPr>
                <w:rFonts w:ascii="Calibri" w:hAnsi="Calibri" w:cs="Arial"/>
                <w:sz w:val="22"/>
                <w:szCs w:val="22"/>
              </w:rPr>
            </w:pPr>
          </w:p>
          <w:p w:rsidR="00C1649B" w:rsidRPr="008B2663" w:rsidRDefault="00C1649B" w:rsidP="00546E1E">
            <w:pPr>
              <w:spacing w:line="360" w:lineRule="auto"/>
              <w:ind w:left="720" w:right="406" w:hanging="720"/>
              <w:jc w:val="both"/>
              <w:rPr>
                <w:rFonts w:ascii="Calibri" w:hAnsi="Calibri" w:cs="Arial"/>
                <w:sz w:val="22"/>
                <w:szCs w:val="22"/>
                <w:u w:val="single"/>
              </w:rPr>
            </w:pPr>
            <w:r w:rsidRPr="008B2663">
              <w:rPr>
                <w:rFonts w:ascii="Calibri" w:hAnsi="Calibri" w:cs="Arial"/>
                <w:sz w:val="22"/>
                <w:szCs w:val="22"/>
                <w:u w:val="single"/>
              </w:rPr>
              <w:tab/>
            </w:r>
            <w:r w:rsidRPr="008B2663">
              <w:rPr>
                <w:rFonts w:ascii="Calibri" w:hAnsi="Calibri" w:cs="Arial"/>
                <w:sz w:val="22"/>
                <w:szCs w:val="22"/>
                <w:u w:val="single"/>
              </w:rPr>
              <w:tab/>
            </w:r>
            <w:r w:rsidRPr="008B2663">
              <w:rPr>
                <w:rFonts w:ascii="Calibri" w:hAnsi="Calibri" w:cs="Arial"/>
                <w:sz w:val="22"/>
                <w:szCs w:val="22"/>
                <w:u w:val="single"/>
              </w:rPr>
              <w:tab/>
            </w:r>
          </w:p>
        </w:tc>
        <w:tc>
          <w:tcPr>
            <w:tcW w:w="4515" w:type="dxa"/>
          </w:tcPr>
          <w:p w:rsidR="00C1649B" w:rsidRPr="008B2663" w:rsidRDefault="00C1649B" w:rsidP="00546E1E">
            <w:pPr>
              <w:spacing w:line="360" w:lineRule="auto"/>
              <w:ind w:left="720" w:right="406" w:hanging="720"/>
              <w:jc w:val="both"/>
              <w:rPr>
                <w:rFonts w:ascii="Calibri" w:hAnsi="Calibri" w:cs="Arial"/>
                <w:sz w:val="22"/>
                <w:szCs w:val="22"/>
              </w:rPr>
            </w:pPr>
          </w:p>
          <w:p w:rsidR="00C1649B" w:rsidRPr="008B2663" w:rsidRDefault="00C1649B" w:rsidP="00546E1E">
            <w:pPr>
              <w:spacing w:line="360" w:lineRule="auto"/>
              <w:ind w:left="720" w:right="406" w:hanging="720"/>
              <w:jc w:val="both"/>
              <w:rPr>
                <w:rFonts w:ascii="Calibri" w:hAnsi="Calibri" w:cs="Arial"/>
                <w:sz w:val="22"/>
                <w:szCs w:val="22"/>
              </w:rPr>
            </w:pPr>
            <w:r w:rsidRPr="008B2663">
              <w:rPr>
                <w:rFonts w:ascii="Calibri" w:hAnsi="Calibri"/>
                <w:sz w:val="22"/>
                <w:szCs w:val="22"/>
              </w:rPr>
              <w:t>[</w:t>
            </w:r>
            <w:r w:rsidR="00B042AC">
              <w:rPr>
                <w:rFonts w:ascii="Calibri" w:hAnsi="Calibri"/>
                <w:sz w:val="22"/>
                <w:szCs w:val="22"/>
              </w:rPr>
              <w:t>•</w:t>
            </w:r>
            <w:r w:rsidRPr="008B2663">
              <w:rPr>
                <w:rFonts w:ascii="Calibri" w:hAnsi="Calibri"/>
                <w:sz w:val="22"/>
                <w:szCs w:val="22"/>
              </w:rPr>
              <w:t>]</w:t>
            </w:r>
          </w:p>
          <w:p w:rsidR="00C1649B" w:rsidRPr="008B2663" w:rsidRDefault="00C1649B" w:rsidP="00546E1E">
            <w:pPr>
              <w:spacing w:line="360" w:lineRule="auto"/>
              <w:ind w:left="720" w:right="406" w:hanging="720"/>
              <w:jc w:val="both"/>
              <w:rPr>
                <w:rFonts w:ascii="Calibri" w:hAnsi="Calibri" w:cs="Arial"/>
                <w:sz w:val="22"/>
                <w:szCs w:val="22"/>
              </w:rPr>
            </w:pPr>
          </w:p>
          <w:p w:rsidR="00C1649B" w:rsidRPr="008B2663" w:rsidRDefault="00C1649B" w:rsidP="00546E1E">
            <w:pPr>
              <w:spacing w:line="360" w:lineRule="auto"/>
              <w:ind w:left="720" w:right="406" w:hanging="720"/>
              <w:jc w:val="both"/>
              <w:rPr>
                <w:rFonts w:ascii="Calibri" w:hAnsi="Calibri" w:cs="Arial"/>
                <w:sz w:val="22"/>
                <w:szCs w:val="22"/>
              </w:rPr>
            </w:pPr>
          </w:p>
          <w:p w:rsidR="00C1649B" w:rsidRPr="008B2663" w:rsidRDefault="00C1649B" w:rsidP="00546E1E">
            <w:pPr>
              <w:spacing w:line="360" w:lineRule="auto"/>
              <w:ind w:left="720" w:right="406" w:hanging="720"/>
              <w:jc w:val="both"/>
              <w:rPr>
                <w:rFonts w:ascii="Calibri" w:hAnsi="Calibri" w:cs="Arial"/>
                <w:sz w:val="22"/>
                <w:szCs w:val="22"/>
                <w:u w:val="single"/>
              </w:rPr>
            </w:pPr>
            <w:r w:rsidRPr="008B2663">
              <w:rPr>
                <w:rFonts w:ascii="Calibri" w:hAnsi="Calibri" w:cs="Arial"/>
                <w:sz w:val="22"/>
                <w:szCs w:val="22"/>
                <w:u w:val="single"/>
              </w:rPr>
              <w:tab/>
            </w:r>
            <w:r w:rsidRPr="008B2663">
              <w:rPr>
                <w:rFonts w:ascii="Calibri" w:hAnsi="Calibri" w:cs="Arial"/>
                <w:sz w:val="22"/>
                <w:szCs w:val="22"/>
                <w:u w:val="single"/>
              </w:rPr>
              <w:tab/>
            </w:r>
            <w:r w:rsidRPr="008B2663">
              <w:rPr>
                <w:rFonts w:ascii="Calibri" w:hAnsi="Calibri" w:cs="Arial"/>
                <w:sz w:val="22"/>
                <w:szCs w:val="22"/>
                <w:u w:val="single"/>
              </w:rPr>
              <w:tab/>
            </w:r>
          </w:p>
        </w:tc>
      </w:tr>
      <w:tr w:rsidR="00C1649B">
        <w:trPr>
          <w:trHeight w:val="328"/>
        </w:trPr>
        <w:tc>
          <w:tcPr>
            <w:tcW w:w="4515" w:type="dxa"/>
          </w:tcPr>
          <w:p w:rsidR="00C1649B" w:rsidRPr="008B2663" w:rsidRDefault="00C1649B" w:rsidP="00546E1E">
            <w:pPr>
              <w:spacing w:line="360" w:lineRule="auto"/>
              <w:ind w:left="720" w:right="406" w:hanging="720"/>
              <w:jc w:val="both"/>
              <w:rPr>
                <w:rFonts w:ascii="Calibri" w:hAnsi="Calibri" w:cs="Arial"/>
                <w:sz w:val="22"/>
                <w:szCs w:val="22"/>
              </w:rPr>
            </w:pPr>
            <w:r w:rsidRPr="008B2663">
              <w:rPr>
                <w:rFonts w:ascii="Calibri" w:hAnsi="Calibri" w:cs="Arial"/>
                <w:sz w:val="22"/>
                <w:szCs w:val="22"/>
              </w:rPr>
              <w:t>Door:</w:t>
            </w:r>
          </w:p>
        </w:tc>
        <w:tc>
          <w:tcPr>
            <w:tcW w:w="4515" w:type="dxa"/>
          </w:tcPr>
          <w:p w:rsidR="00C1649B" w:rsidRPr="008B2663" w:rsidRDefault="00C1649B" w:rsidP="00546E1E">
            <w:pPr>
              <w:spacing w:line="360" w:lineRule="auto"/>
              <w:ind w:left="720" w:right="406" w:hanging="720"/>
              <w:jc w:val="both"/>
              <w:rPr>
                <w:rFonts w:ascii="Calibri" w:hAnsi="Calibri" w:cs="Arial"/>
                <w:sz w:val="22"/>
                <w:szCs w:val="22"/>
              </w:rPr>
            </w:pPr>
            <w:r w:rsidRPr="008B2663">
              <w:rPr>
                <w:rFonts w:ascii="Calibri" w:hAnsi="Calibri" w:cs="Arial"/>
                <w:sz w:val="22"/>
                <w:szCs w:val="22"/>
              </w:rPr>
              <w:t xml:space="preserve">Door: </w:t>
            </w:r>
          </w:p>
        </w:tc>
      </w:tr>
      <w:tr w:rsidR="00C1649B">
        <w:trPr>
          <w:trHeight w:val="155"/>
        </w:trPr>
        <w:tc>
          <w:tcPr>
            <w:tcW w:w="4515" w:type="dxa"/>
          </w:tcPr>
          <w:p w:rsidR="00C1649B" w:rsidRPr="008B2663" w:rsidRDefault="00C1649B" w:rsidP="00546E1E">
            <w:pPr>
              <w:spacing w:line="360" w:lineRule="auto"/>
              <w:ind w:left="720" w:right="406" w:hanging="720"/>
              <w:jc w:val="both"/>
              <w:rPr>
                <w:rFonts w:ascii="Calibri" w:hAnsi="Calibri" w:cs="Arial"/>
                <w:sz w:val="22"/>
                <w:szCs w:val="22"/>
              </w:rPr>
            </w:pPr>
            <w:r w:rsidRPr="008B2663">
              <w:rPr>
                <w:rFonts w:ascii="Calibri" w:hAnsi="Calibri" w:cs="Arial"/>
                <w:sz w:val="22"/>
                <w:szCs w:val="22"/>
              </w:rPr>
              <w:t>Datum:</w:t>
            </w:r>
          </w:p>
        </w:tc>
        <w:tc>
          <w:tcPr>
            <w:tcW w:w="4515" w:type="dxa"/>
          </w:tcPr>
          <w:p w:rsidR="00C1649B" w:rsidRPr="008B2663" w:rsidRDefault="00C1649B" w:rsidP="00546E1E">
            <w:pPr>
              <w:spacing w:line="360" w:lineRule="auto"/>
              <w:ind w:left="720" w:right="406" w:hanging="720"/>
              <w:jc w:val="both"/>
              <w:rPr>
                <w:rFonts w:ascii="Calibri" w:hAnsi="Calibri" w:cs="Arial"/>
                <w:sz w:val="22"/>
                <w:szCs w:val="22"/>
              </w:rPr>
            </w:pPr>
            <w:r w:rsidRPr="008B2663">
              <w:rPr>
                <w:rFonts w:ascii="Calibri" w:hAnsi="Calibri" w:cs="Arial"/>
                <w:sz w:val="22"/>
                <w:szCs w:val="22"/>
              </w:rPr>
              <w:t>Datum:</w:t>
            </w:r>
          </w:p>
        </w:tc>
      </w:tr>
      <w:tr w:rsidR="002E7C6A">
        <w:trPr>
          <w:trHeight w:val="155"/>
        </w:trPr>
        <w:tc>
          <w:tcPr>
            <w:tcW w:w="4515" w:type="dxa"/>
          </w:tcPr>
          <w:p w:rsidR="002E7C6A" w:rsidRPr="008B2663" w:rsidRDefault="002E7C6A" w:rsidP="00546E1E">
            <w:pPr>
              <w:spacing w:line="360" w:lineRule="auto"/>
              <w:ind w:left="720" w:right="406" w:hanging="720"/>
              <w:jc w:val="both"/>
              <w:rPr>
                <w:rFonts w:ascii="Calibri" w:hAnsi="Calibri" w:cs="Arial"/>
                <w:sz w:val="22"/>
                <w:szCs w:val="22"/>
              </w:rPr>
            </w:pPr>
            <w:r>
              <w:rPr>
                <w:rFonts w:ascii="Calibri" w:hAnsi="Calibri" w:cs="Arial"/>
                <w:sz w:val="22"/>
                <w:szCs w:val="22"/>
              </w:rPr>
              <w:t>Plaats:</w:t>
            </w:r>
          </w:p>
        </w:tc>
        <w:tc>
          <w:tcPr>
            <w:tcW w:w="4515" w:type="dxa"/>
          </w:tcPr>
          <w:p w:rsidR="002E7C6A" w:rsidRPr="008B2663" w:rsidRDefault="002E7C6A" w:rsidP="00546E1E">
            <w:pPr>
              <w:spacing w:line="360" w:lineRule="auto"/>
              <w:ind w:left="720" w:right="406" w:hanging="720"/>
              <w:jc w:val="both"/>
              <w:rPr>
                <w:rFonts w:ascii="Calibri" w:hAnsi="Calibri" w:cs="Arial"/>
                <w:sz w:val="22"/>
                <w:szCs w:val="22"/>
              </w:rPr>
            </w:pPr>
            <w:r>
              <w:rPr>
                <w:rFonts w:ascii="Calibri" w:hAnsi="Calibri" w:cs="Arial"/>
                <w:sz w:val="22"/>
                <w:szCs w:val="22"/>
              </w:rPr>
              <w:t>Plaats:</w:t>
            </w:r>
          </w:p>
        </w:tc>
      </w:tr>
    </w:tbl>
    <w:p w:rsidR="00C1649B" w:rsidRDefault="00C1649B" w:rsidP="00546E1E">
      <w:pPr>
        <w:spacing w:line="360" w:lineRule="auto"/>
        <w:jc w:val="both"/>
        <w:rPr>
          <w:rFonts w:ascii="Calibri" w:hAnsi="Calibri"/>
          <w:sz w:val="22"/>
          <w:szCs w:val="22"/>
        </w:rPr>
      </w:pPr>
    </w:p>
    <w:p w:rsidR="00D6393B" w:rsidRDefault="00D6393B" w:rsidP="00546E1E">
      <w:pPr>
        <w:spacing w:line="360" w:lineRule="auto"/>
        <w:jc w:val="both"/>
        <w:rPr>
          <w:rFonts w:ascii="Calibri" w:hAnsi="Calibri"/>
          <w:sz w:val="22"/>
          <w:szCs w:val="22"/>
        </w:rPr>
      </w:pPr>
    </w:p>
    <w:p w:rsidR="00D6393B" w:rsidRDefault="00D6393B" w:rsidP="00546E1E">
      <w:pPr>
        <w:spacing w:line="360" w:lineRule="auto"/>
        <w:jc w:val="both"/>
        <w:rPr>
          <w:rFonts w:ascii="Calibri" w:hAnsi="Calibri"/>
          <w:sz w:val="22"/>
          <w:szCs w:val="22"/>
        </w:rPr>
      </w:pPr>
    </w:p>
    <w:p w:rsidR="00D6393B" w:rsidRDefault="00D6393B" w:rsidP="00546E1E">
      <w:pPr>
        <w:spacing w:line="360" w:lineRule="auto"/>
        <w:jc w:val="both"/>
        <w:rPr>
          <w:rFonts w:ascii="Calibri" w:hAnsi="Calibri"/>
          <w:sz w:val="22"/>
          <w:szCs w:val="22"/>
        </w:rPr>
      </w:pPr>
    </w:p>
    <w:p w:rsidR="00D6393B" w:rsidRPr="00D6393B" w:rsidRDefault="00D6393B" w:rsidP="00546E1E">
      <w:pPr>
        <w:pStyle w:val="Plattetekst2"/>
        <w:spacing w:line="360" w:lineRule="auto"/>
        <w:jc w:val="center"/>
        <w:rPr>
          <w:rFonts w:asciiTheme="minorHAnsi" w:hAnsiTheme="minorHAnsi"/>
          <w:b/>
          <w:sz w:val="22"/>
          <w:szCs w:val="22"/>
        </w:rPr>
      </w:pPr>
      <w:r w:rsidRPr="00D6393B">
        <w:rPr>
          <w:rFonts w:asciiTheme="minorHAnsi" w:hAnsiTheme="minorHAnsi"/>
          <w:b/>
          <w:sz w:val="22"/>
          <w:szCs w:val="22"/>
        </w:rPr>
        <w:t xml:space="preserve">GEBRUIKSVOORWAARDEN </w:t>
      </w:r>
    </w:p>
    <w:p w:rsidR="00D6393B" w:rsidRPr="00D6393B" w:rsidRDefault="00D6393B" w:rsidP="00546E1E">
      <w:pPr>
        <w:pStyle w:val="Plattetekst2"/>
        <w:spacing w:line="360" w:lineRule="auto"/>
        <w:jc w:val="center"/>
        <w:rPr>
          <w:rFonts w:asciiTheme="minorHAnsi" w:hAnsiTheme="minorHAnsi"/>
          <w:b/>
          <w:sz w:val="22"/>
          <w:szCs w:val="22"/>
        </w:rPr>
      </w:pPr>
      <w:r w:rsidRPr="00D6393B">
        <w:rPr>
          <w:rFonts w:asciiTheme="minorHAnsi" w:hAnsiTheme="minorHAnsi"/>
          <w:b/>
          <w:sz w:val="22"/>
          <w:szCs w:val="22"/>
        </w:rPr>
        <w:t>VOORBEELDOVEREENKOMSTEN FLINCK ADVOCATEN</w:t>
      </w:r>
    </w:p>
    <w:p w:rsidR="00D6393B" w:rsidRPr="00D6393B" w:rsidRDefault="00D6393B" w:rsidP="00546E1E">
      <w:pPr>
        <w:pStyle w:val="Plattetekst2"/>
        <w:spacing w:line="360" w:lineRule="auto"/>
        <w:rPr>
          <w:rFonts w:asciiTheme="minorHAnsi" w:hAnsiTheme="minorHAnsi"/>
          <w:sz w:val="22"/>
          <w:szCs w:val="22"/>
        </w:rPr>
      </w:pPr>
    </w:p>
    <w:p w:rsidR="00D6393B" w:rsidRPr="00D6393B" w:rsidRDefault="00D6393B" w:rsidP="00546E1E">
      <w:pPr>
        <w:pStyle w:val="Plattetekst2"/>
        <w:spacing w:line="360" w:lineRule="auto"/>
        <w:rPr>
          <w:rFonts w:asciiTheme="minorHAnsi" w:hAnsiTheme="minorHAnsi"/>
          <w:sz w:val="22"/>
          <w:szCs w:val="22"/>
        </w:rPr>
      </w:pPr>
      <w:r w:rsidRPr="00D6393B">
        <w:rPr>
          <w:rFonts w:asciiTheme="minorHAnsi" w:hAnsiTheme="minorHAnsi"/>
          <w:sz w:val="22"/>
          <w:szCs w:val="22"/>
        </w:rPr>
        <w:t>Deze voorbeeldovereenkomst wordt u aangeboden door Flinck Advocaten onder de onderstaande voorwaarden. Door gebruik van deze voorbeeldovereenkomst verklaart de gebruiker kennis te hebben genomen van deze voorwaarden en hiermee (onvoorwaardelijk) in te stemmen.</w:t>
      </w:r>
    </w:p>
    <w:p w:rsidR="00D6393B" w:rsidRPr="00D6393B" w:rsidRDefault="00D6393B" w:rsidP="00546E1E">
      <w:pPr>
        <w:pStyle w:val="Plattetekst2"/>
        <w:spacing w:line="360" w:lineRule="auto"/>
        <w:rPr>
          <w:rFonts w:asciiTheme="minorHAnsi" w:hAnsiTheme="minorHAnsi"/>
          <w:sz w:val="22"/>
          <w:szCs w:val="22"/>
        </w:rPr>
      </w:pPr>
    </w:p>
    <w:p w:rsidR="00D6393B" w:rsidRPr="00D6393B" w:rsidRDefault="00D6393B" w:rsidP="00546E1E">
      <w:pPr>
        <w:pStyle w:val="Plattetekst2"/>
        <w:spacing w:line="360" w:lineRule="auto"/>
        <w:rPr>
          <w:rFonts w:asciiTheme="minorHAnsi" w:hAnsiTheme="minorHAnsi"/>
          <w:sz w:val="22"/>
          <w:szCs w:val="22"/>
        </w:rPr>
      </w:pPr>
      <w:r w:rsidRPr="00D6393B">
        <w:rPr>
          <w:rFonts w:asciiTheme="minorHAnsi" w:hAnsiTheme="minorHAnsi"/>
          <w:sz w:val="22"/>
          <w:szCs w:val="22"/>
        </w:rPr>
        <w:t xml:space="preserve">Deze voorbeeldovereenkomst wordt kosteloos aangeboden en is voor strikt persoonlijk en niet-commercieel gebruik. Het is niet toegestaan deze informatie te kopiëren, distribueren, te verveelvoudigen, er afgeleide werken van te maken, over te dragen of te verkopen. </w:t>
      </w:r>
    </w:p>
    <w:p w:rsidR="00D6393B" w:rsidRPr="00D6393B" w:rsidRDefault="00D6393B" w:rsidP="00546E1E">
      <w:pPr>
        <w:pStyle w:val="Plattetekst2"/>
        <w:spacing w:line="360" w:lineRule="auto"/>
        <w:rPr>
          <w:rFonts w:asciiTheme="minorHAnsi" w:hAnsiTheme="minorHAnsi"/>
          <w:sz w:val="22"/>
          <w:szCs w:val="22"/>
        </w:rPr>
      </w:pPr>
    </w:p>
    <w:p w:rsidR="00D6393B" w:rsidRPr="00D6393B" w:rsidRDefault="00D6393B" w:rsidP="00546E1E">
      <w:pPr>
        <w:pStyle w:val="Plattetekst2"/>
        <w:spacing w:line="360" w:lineRule="auto"/>
        <w:rPr>
          <w:rFonts w:asciiTheme="minorHAnsi" w:hAnsiTheme="minorHAnsi"/>
          <w:color w:val="222222"/>
          <w:sz w:val="22"/>
          <w:szCs w:val="22"/>
        </w:rPr>
      </w:pPr>
      <w:r w:rsidRPr="00D6393B">
        <w:rPr>
          <w:rFonts w:asciiTheme="minorHAnsi" w:hAnsiTheme="minorHAnsi"/>
          <w:sz w:val="22"/>
          <w:szCs w:val="22"/>
        </w:rPr>
        <w:t xml:space="preserve">Hoewel de inhoud van deze voorbeeldovereenkomst zorgvuldig is gecontroleerd, is </w:t>
      </w:r>
      <w:r w:rsidRPr="00D6393B">
        <w:rPr>
          <w:rFonts w:asciiTheme="minorHAnsi" w:hAnsiTheme="minorHAnsi"/>
          <w:color w:val="222222"/>
          <w:sz w:val="22"/>
          <w:szCs w:val="22"/>
        </w:rPr>
        <w:t xml:space="preserve">Flinck Advocaten op geen enkele wijze aansprakelijk voor schade (in welke vorm dan ook) als gevolg van het gebruik en/of zelfstandige invulling door de gebruiker van de voorbeeldovereenkomst en/of door de gebruiker genomen beslissingen die gebaseerd zijn op de in de voorbeeldovereenkomst opgenomen </w:t>
      </w:r>
      <w:r w:rsidRPr="00D6393B">
        <w:rPr>
          <w:rFonts w:asciiTheme="minorHAnsi" w:hAnsiTheme="minorHAnsi"/>
          <w:color w:val="222222"/>
          <w:sz w:val="22"/>
          <w:szCs w:val="22"/>
        </w:rPr>
        <w:lastRenderedPageBreak/>
        <w:t>teksten. Flinck Advocaten is nimmer aansprakelijk voor (in)directe schade, daaronder begrepen bedrijfsschade, gevolg- of indirecte schade, ongeacht tengevolge van welke oorzaak – computervirussen en dergelijke daaronder begrepen -, onzorgvuldigheid of verzuim die schade in verband met de voorbeeldovereenkomst mocht zijn ontstaan.</w:t>
      </w:r>
    </w:p>
    <w:p w:rsidR="00D6393B" w:rsidRPr="00D6393B" w:rsidRDefault="00D6393B" w:rsidP="00546E1E">
      <w:pPr>
        <w:pStyle w:val="Plattetekst2"/>
        <w:spacing w:line="360" w:lineRule="auto"/>
        <w:rPr>
          <w:rFonts w:asciiTheme="minorHAnsi" w:hAnsiTheme="minorHAnsi"/>
          <w:color w:val="222222"/>
          <w:sz w:val="22"/>
          <w:szCs w:val="22"/>
        </w:rPr>
      </w:pPr>
    </w:p>
    <w:p w:rsidR="00D6393B" w:rsidRPr="00D6393B" w:rsidRDefault="00D6393B" w:rsidP="00546E1E">
      <w:pPr>
        <w:spacing w:line="360" w:lineRule="auto"/>
        <w:jc w:val="both"/>
        <w:rPr>
          <w:rFonts w:asciiTheme="minorHAnsi" w:eastAsia="Calibri" w:hAnsiTheme="minorHAnsi" w:cs="Arial"/>
          <w:sz w:val="22"/>
          <w:szCs w:val="22"/>
        </w:rPr>
      </w:pPr>
      <w:r w:rsidRPr="00D6393B">
        <w:rPr>
          <w:rFonts w:asciiTheme="minorHAnsi" w:eastAsia="Calibri" w:hAnsiTheme="minorHAnsi" w:cs="Arial"/>
          <w:sz w:val="22"/>
          <w:szCs w:val="22"/>
        </w:rPr>
        <w:t xml:space="preserve">Mocht u vragen hebben over bovenstaande, of heeft u hulp nodig bij het invullen van deze voorbeeldovereenkomst, dan kunt u contact opnemen met </w:t>
      </w:r>
      <w:r w:rsidRPr="00D6393B">
        <w:rPr>
          <w:rFonts w:asciiTheme="minorHAnsi" w:hAnsiTheme="minorHAnsi" w:cs="Arial"/>
          <w:sz w:val="22"/>
          <w:szCs w:val="22"/>
        </w:rPr>
        <w:t>Flinck Advocaten</w:t>
      </w:r>
      <w:r w:rsidRPr="00D6393B">
        <w:rPr>
          <w:rFonts w:asciiTheme="minorHAnsi" w:eastAsia="Calibri" w:hAnsiTheme="minorHAnsi" w:cs="Arial"/>
          <w:sz w:val="22"/>
          <w:szCs w:val="22"/>
        </w:rPr>
        <w:t xml:space="preserve"> via nummer </w:t>
      </w:r>
      <w:r w:rsidRPr="00D6393B">
        <w:rPr>
          <w:rFonts w:asciiTheme="minorHAnsi" w:hAnsiTheme="minorHAnsi" w:cs="Arial"/>
          <w:sz w:val="22"/>
          <w:szCs w:val="22"/>
        </w:rPr>
        <w:t xml:space="preserve">020 - 2610234 of kijk op de website </w:t>
      </w:r>
      <w:hyperlink r:id="rId7" w:history="1">
        <w:r w:rsidRPr="00D6393B">
          <w:rPr>
            <w:rStyle w:val="Hyperlink"/>
            <w:rFonts w:asciiTheme="minorHAnsi" w:hAnsiTheme="minorHAnsi" w:cs="Arial"/>
            <w:sz w:val="22"/>
            <w:szCs w:val="22"/>
          </w:rPr>
          <w:t>www.flinckadvocaten.nl</w:t>
        </w:r>
      </w:hyperlink>
      <w:r w:rsidRPr="00D6393B">
        <w:rPr>
          <w:rFonts w:asciiTheme="minorHAnsi" w:eastAsia="Calibri" w:hAnsiTheme="minorHAnsi" w:cs="Arial"/>
          <w:sz w:val="22"/>
          <w:szCs w:val="22"/>
        </w:rPr>
        <w:t xml:space="preserve">. </w:t>
      </w:r>
    </w:p>
    <w:p w:rsidR="00D6393B" w:rsidRPr="00D6393B" w:rsidRDefault="00D6393B" w:rsidP="00546E1E">
      <w:pPr>
        <w:spacing w:line="360" w:lineRule="auto"/>
        <w:jc w:val="both"/>
        <w:rPr>
          <w:rFonts w:asciiTheme="minorHAnsi" w:eastAsia="Calibri" w:hAnsiTheme="minorHAnsi" w:cs="Arial"/>
          <w:color w:val="000000"/>
          <w:sz w:val="22"/>
          <w:szCs w:val="22"/>
        </w:rPr>
      </w:pPr>
    </w:p>
    <w:p w:rsidR="00D6393B" w:rsidRPr="00D6393B" w:rsidRDefault="00D6393B" w:rsidP="00546E1E">
      <w:pPr>
        <w:spacing w:line="360" w:lineRule="auto"/>
        <w:jc w:val="center"/>
        <w:rPr>
          <w:rFonts w:asciiTheme="minorHAnsi" w:hAnsiTheme="minorHAnsi"/>
          <w:sz w:val="22"/>
          <w:szCs w:val="22"/>
        </w:rPr>
      </w:pPr>
      <w:r w:rsidRPr="00D6393B">
        <w:rPr>
          <w:rFonts w:asciiTheme="minorHAnsi" w:hAnsiTheme="minorHAnsi"/>
          <w:sz w:val="22"/>
          <w:szCs w:val="22"/>
        </w:rPr>
        <w:t>*</w:t>
      </w:r>
      <w:r w:rsidRPr="00D6393B">
        <w:rPr>
          <w:rFonts w:asciiTheme="minorHAnsi" w:hAnsiTheme="minorHAnsi"/>
          <w:sz w:val="22"/>
          <w:szCs w:val="22"/>
        </w:rPr>
        <w:tab/>
        <w:t>*</w:t>
      </w:r>
      <w:r w:rsidRPr="00D6393B">
        <w:rPr>
          <w:rFonts w:asciiTheme="minorHAnsi" w:hAnsiTheme="minorHAnsi"/>
          <w:sz w:val="22"/>
          <w:szCs w:val="22"/>
        </w:rPr>
        <w:tab/>
        <w:t>*</w:t>
      </w:r>
    </w:p>
    <w:p w:rsidR="00D6393B" w:rsidRPr="00D6393B" w:rsidRDefault="00D6393B" w:rsidP="00546E1E">
      <w:pPr>
        <w:spacing w:line="360" w:lineRule="auto"/>
        <w:jc w:val="both"/>
        <w:rPr>
          <w:rFonts w:asciiTheme="minorHAnsi" w:hAnsiTheme="minorHAnsi"/>
          <w:sz w:val="22"/>
          <w:szCs w:val="22"/>
        </w:rPr>
      </w:pPr>
    </w:p>
    <w:sectPr w:rsidR="00D6393B" w:rsidRPr="00D6393B" w:rsidSect="00ED025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C6A" w:rsidRDefault="002E7C6A" w:rsidP="00825B5C">
      <w:r>
        <w:separator/>
      </w:r>
    </w:p>
  </w:endnote>
  <w:endnote w:type="continuationSeparator" w:id="1">
    <w:p w:rsidR="002E7C6A" w:rsidRDefault="002E7C6A" w:rsidP="00825B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6A" w:rsidRDefault="002E7C6A">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6A" w:rsidRDefault="002E7C6A">
    <w:pPr>
      <w:pStyle w:val="Voetteks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6A" w:rsidRDefault="002E7C6A">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C6A" w:rsidRDefault="002E7C6A" w:rsidP="00825B5C">
      <w:r>
        <w:separator/>
      </w:r>
    </w:p>
  </w:footnote>
  <w:footnote w:type="continuationSeparator" w:id="1">
    <w:p w:rsidR="002E7C6A" w:rsidRDefault="002E7C6A" w:rsidP="00825B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6A" w:rsidRDefault="002E7C6A">
    <w:pPr>
      <w:pStyle w:val="Kopteks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6A" w:rsidRDefault="002E7C6A">
    <w:pPr>
      <w:pStyle w:val="Kopteks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C6A" w:rsidRDefault="002E7C6A">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46EA"/>
    <w:multiLevelType w:val="multilevel"/>
    <w:tmpl w:val="6B7ABFC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nsid w:val="056E762B"/>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084F5DCC"/>
    <w:multiLevelType w:val="multilevel"/>
    <w:tmpl w:val="D5C6B7CA"/>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nsid w:val="0AEB0C39"/>
    <w:multiLevelType w:val="hybridMultilevel"/>
    <w:tmpl w:val="0DA26464"/>
    <w:lvl w:ilvl="0" w:tplc="04130015">
      <w:start w:val="1"/>
      <w:numFmt w:val="upperLetter"/>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nsid w:val="10D9799A"/>
    <w:multiLevelType w:val="multilevel"/>
    <w:tmpl w:val="D5C6B7C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1BC1E77"/>
    <w:multiLevelType w:val="multilevel"/>
    <w:tmpl w:val="D5C6B7CA"/>
    <w:lvl w:ilvl="0">
      <w:start w:val="8"/>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nsid w:val="1B3D1ED8"/>
    <w:multiLevelType w:val="multilevel"/>
    <w:tmpl w:val="9D94DB8E"/>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1DB1496C"/>
    <w:multiLevelType w:val="multilevel"/>
    <w:tmpl w:val="D5C6B7C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2065026E"/>
    <w:multiLevelType w:val="multilevel"/>
    <w:tmpl w:val="D5C6B7C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234135F4"/>
    <w:multiLevelType w:val="hybridMultilevel"/>
    <w:tmpl w:val="911C57F4"/>
    <w:lvl w:ilvl="0" w:tplc="DB12E5AC">
      <w:start w:val="1"/>
      <w:numFmt w:val="upperLetter"/>
      <w:lvlText w:val="%1."/>
      <w:lvlJc w:val="left"/>
      <w:pPr>
        <w:tabs>
          <w:tab w:val="num" w:pos="567"/>
        </w:tabs>
        <w:ind w:left="567" w:hanging="567"/>
      </w:pPr>
      <w:rPr>
        <w:rFonts w:hint="default"/>
        <w:b w:val="0"/>
        <w:i w:val="0"/>
        <w:sz w:val="20"/>
        <w:szCs w:val="20"/>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0">
    <w:nsid w:val="26570C83"/>
    <w:multiLevelType w:val="multilevel"/>
    <w:tmpl w:val="D5C6B7C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28EF162B"/>
    <w:multiLevelType w:val="multilevel"/>
    <w:tmpl w:val="6B7ABFC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A7A223E"/>
    <w:multiLevelType w:val="multilevel"/>
    <w:tmpl w:val="3C701ED4"/>
    <w:lvl w:ilvl="0">
      <w:start w:val="1"/>
      <w:numFmt w:val="decimal"/>
      <w:lvlText w:val="%1."/>
      <w:lvlJc w:val="left"/>
      <w:pPr>
        <w:tabs>
          <w:tab w:val="num" w:pos="720"/>
        </w:tabs>
        <w:ind w:left="720" w:hanging="360"/>
      </w:p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3">
    <w:nsid w:val="40A81E1E"/>
    <w:multiLevelType w:val="multilevel"/>
    <w:tmpl w:val="D5C6B7CA"/>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42DB1148"/>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4FCB54F1"/>
    <w:multiLevelType w:val="multilevel"/>
    <w:tmpl w:val="66FC2A00"/>
    <w:lvl w:ilvl="0">
      <w:start w:val="3"/>
      <w:numFmt w:val="decimal"/>
      <w:lvlText w:val="%1."/>
      <w:lvlJc w:val="left"/>
      <w:pPr>
        <w:tabs>
          <w:tab w:val="num" w:pos="855"/>
        </w:tabs>
        <w:ind w:left="855" w:hanging="855"/>
      </w:pPr>
      <w:rPr>
        <w:rFonts w:hint="default"/>
      </w:rPr>
    </w:lvl>
    <w:lvl w:ilvl="1">
      <w:start w:val="1"/>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563E59C4"/>
    <w:multiLevelType w:val="hybridMultilevel"/>
    <w:tmpl w:val="481A7BE6"/>
    <w:lvl w:ilvl="0" w:tplc="CB867462">
      <w:start w:val="1"/>
      <w:numFmt w:val="decimal"/>
      <w:lvlText w:val="%1."/>
      <w:lvlJc w:val="left"/>
      <w:pPr>
        <w:tabs>
          <w:tab w:val="num" w:pos="567"/>
        </w:tabs>
        <w:ind w:left="567" w:hanging="567"/>
      </w:pPr>
      <w:rPr>
        <w:rFonts w:hint="default"/>
        <w:b w:val="0"/>
        <w:i w:val="0"/>
        <w:sz w:val="22"/>
        <w:szCs w:val="22"/>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59E85F95"/>
    <w:multiLevelType w:val="multilevel"/>
    <w:tmpl w:val="D5C6B7C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63446ECA"/>
    <w:multiLevelType w:val="multilevel"/>
    <w:tmpl w:val="0413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nsid w:val="735B3B41"/>
    <w:multiLevelType w:val="multilevel"/>
    <w:tmpl w:val="D5C6B7C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763F151E"/>
    <w:multiLevelType w:val="multilevel"/>
    <w:tmpl w:val="0413001F"/>
    <w:numStyleLink w:val="111111"/>
  </w:abstractNum>
  <w:abstractNum w:abstractNumId="21">
    <w:nsid w:val="77665736"/>
    <w:multiLevelType w:val="multilevel"/>
    <w:tmpl w:val="D5C6B7CA"/>
    <w:lvl w:ilvl="0">
      <w:start w:val="6"/>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7887285B"/>
    <w:multiLevelType w:val="multilevel"/>
    <w:tmpl w:val="D5C6B7CA"/>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7B4C63CD"/>
    <w:multiLevelType w:val="multilevel"/>
    <w:tmpl w:val="418E3F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3"/>
  </w:num>
  <w:num w:numId="3">
    <w:abstractNumId w:val="23"/>
  </w:num>
  <w:num w:numId="4">
    <w:abstractNumId w:val="20"/>
  </w:num>
  <w:num w:numId="5">
    <w:abstractNumId w:val="6"/>
  </w:num>
  <w:num w:numId="6">
    <w:abstractNumId w:val="14"/>
  </w:num>
  <w:num w:numId="7">
    <w:abstractNumId w:val="1"/>
  </w:num>
  <w:num w:numId="8">
    <w:abstractNumId w:val="18"/>
  </w:num>
  <w:num w:numId="9">
    <w:abstractNumId w:val="0"/>
  </w:num>
  <w:num w:numId="10">
    <w:abstractNumId w:val="11"/>
  </w:num>
  <w:num w:numId="11">
    <w:abstractNumId w:val="4"/>
  </w:num>
  <w:num w:numId="12">
    <w:abstractNumId w:val="10"/>
  </w:num>
  <w:num w:numId="13">
    <w:abstractNumId w:val="13"/>
  </w:num>
  <w:num w:numId="14">
    <w:abstractNumId w:val="7"/>
  </w:num>
  <w:num w:numId="15">
    <w:abstractNumId w:val="2"/>
  </w:num>
  <w:num w:numId="16">
    <w:abstractNumId w:val="8"/>
  </w:num>
  <w:num w:numId="17">
    <w:abstractNumId w:val="21"/>
  </w:num>
  <w:num w:numId="18">
    <w:abstractNumId w:val="19"/>
  </w:num>
  <w:num w:numId="19">
    <w:abstractNumId w:val="22"/>
  </w:num>
  <w:num w:numId="20">
    <w:abstractNumId w:val="17"/>
  </w:num>
  <w:num w:numId="21">
    <w:abstractNumId w:val="5"/>
  </w:num>
  <w:num w:numId="22">
    <w:abstractNumId w:val="16"/>
  </w:num>
  <w:num w:numId="23">
    <w:abstractNumId w:val="15"/>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F01"/>
  <w:defaultTabStop w:val="708"/>
  <w:hyphenationZone w:val="425"/>
  <w:characterSpacingControl w:val="doNotCompress"/>
  <w:hdrShapeDefaults>
    <o:shapedefaults v:ext="edit" spidmax="5121"/>
  </w:hdrShapeDefaults>
  <w:footnotePr>
    <w:footnote w:id="0"/>
    <w:footnote w:id="1"/>
  </w:footnotePr>
  <w:endnotePr>
    <w:endnote w:id="0"/>
    <w:endnote w:id="1"/>
  </w:endnotePr>
  <w:compat/>
  <w:rsids>
    <w:rsidRoot w:val="00A46292"/>
    <w:rsid w:val="00015BD7"/>
    <w:rsid w:val="002E7C6A"/>
    <w:rsid w:val="004A54A9"/>
    <w:rsid w:val="005102FE"/>
    <w:rsid w:val="00546E1E"/>
    <w:rsid w:val="00594E8F"/>
    <w:rsid w:val="00825B5C"/>
    <w:rsid w:val="008B2663"/>
    <w:rsid w:val="00A46292"/>
    <w:rsid w:val="00A929B8"/>
    <w:rsid w:val="00B042AC"/>
    <w:rsid w:val="00C1649B"/>
    <w:rsid w:val="00C520E6"/>
    <w:rsid w:val="00D32522"/>
    <w:rsid w:val="00D6393B"/>
    <w:rsid w:val="00E30C3B"/>
    <w:rsid w:val="00E34697"/>
    <w:rsid w:val="00ED0254"/>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D025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B042AC"/>
    <w:pPr>
      <w:ind w:left="708"/>
    </w:pPr>
  </w:style>
  <w:style w:type="numbering" w:styleId="111111">
    <w:name w:val="Outline List 2"/>
    <w:basedOn w:val="Geenlijst"/>
    <w:rsid w:val="00A46292"/>
    <w:pPr>
      <w:numPr>
        <w:numId w:val="6"/>
      </w:numPr>
    </w:pPr>
  </w:style>
  <w:style w:type="paragraph" w:styleId="Koptekst">
    <w:name w:val="header"/>
    <w:basedOn w:val="Standaard"/>
    <w:link w:val="KoptekstChar"/>
    <w:rsid w:val="00825B5C"/>
    <w:pPr>
      <w:tabs>
        <w:tab w:val="center" w:pos="4536"/>
        <w:tab w:val="right" w:pos="9072"/>
      </w:tabs>
    </w:pPr>
  </w:style>
  <w:style w:type="character" w:customStyle="1" w:styleId="KoptekstChar">
    <w:name w:val="Koptekst Char"/>
    <w:basedOn w:val="Standaardalinea-lettertype"/>
    <w:link w:val="Koptekst"/>
    <w:rsid w:val="00825B5C"/>
    <w:rPr>
      <w:sz w:val="24"/>
      <w:szCs w:val="24"/>
    </w:rPr>
  </w:style>
  <w:style w:type="paragraph" w:styleId="Voettekst">
    <w:name w:val="footer"/>
    <w:basedOn w:val="Standaard"/>
    <w:link w:val="VoettekstChar"/>
    <w:rsid w:val="00825B5C"/>
    <w:pPr>
      <w:tabs>
        <w:tab w:val="center" w:pos="4536"/>
        <w:tab w:val="right" w:pos="9072"/>
      </w:tabs>
    </w:pPr>
  </w:style>
  <w:style w:type="character" w:customStyle="1" w:styleId="VoettekstChar">
    <w:name w:val="Voettekst Char"/>
    <w:basedOn w:val="Standaardalinea-lettertype"/>
    <w:link w:val="Voettekst"/>
    <w:rsid w:val="00825B5C"/>
    <w:rPr>
      <w:sz w:val="24"/>
      <w:szCs w:val="24"/>
    </w:rPr>
  </w:style>
  <w:style w:type="paragraph" w:customStyle="1" w:styleId="aofptxt">
    <w:name w:val="aofptxt"/>
    <w:basedOn w:val="Standaard"/>
    <w:rsid w:val="002E7C6A"/>
    <w:pPr>
      <w:spacing w:before="100" w:beforeAutospacing="1" w:after="100" w:afterAutospacing="1"/>
    </w:pPr>
    <w:rPr>
      <w:lang w:val="en-GB" w:eastAsia="en-GB"/>
    </w:rPr>
  </w:style>
  <w:style w:type="character" w:styleId="Zwaar">
    <w:name w:val="Strong"/>
    <w:basedOn w:val="Standaardalinea-lettertype"/>
    <w:qFormat/>
    <w:rsid w:val="002E7C6A"/>
    <w:rPr>
      <w:b/>
      <w:bCs/>
    </w:rPr>
  </w:style>
  <w:style w:type="paragraph" w:styleId="Plattetekst2">
    <w:name w:val="Body Text 2"/>
    <w:basedOn w:val="Standaard"/>
    <w:link w:val="Plattetekst2Char"/>
    <w:rsid w:val="00D6393B"/>
    <w:pPr>
      <w:autoSpaceDE w:val="0"/>
      <w:autoSpaceDN w:val="0"/>
      <w:adjustRightInd w:val="0"/>
      <w:jc w:val="both"/>
    </w:pPr>
    <w:rPr>
      <w:rFonts w:ascii="Arial" w:hAnsi="Arial" w:cs="Arial"/>
      <w:sz w:val="20"/>
      <w:szCs w:val="20"/>
    </w:rPr>
  </w:style>
  <w:style w:type="character" w:customStyle="1" w:styleId="Plattetekst2Char">
    <w:name w:val="Platte tekst 2 Char"/>
    <w:basedOn w:val="Standaardalinea-lettertype"/>
    <w:link w:val="Plattetekst2"/>
    <w:rsid w:val="00D6393B"/>
    <w:rPr>
      <w:rFonts w:ascii="Arial" w:hAnsi="Arial" w:cs="Arial"/>
    </w:rPr>
  </w:style>
  <w:style w:type="character" w:styleId="Hyperlink">
    <w:name w:val="Hyperlink"/>
    <w:basedOn w:val="Standaardalinea-lettertype"/>
    <w:uiPriority w:val="99"/>
    <w:unhideWhenUsed/>
    <w:rsid w:val="00D6393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flinckadvocaten.n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767</Words>
  <Characters>5126</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2013-07-11T09:54:00Z</dcterms:created>
  <dcterms:modified xsi:type="dcterms:W3CDTF">2013-07-11T13:23:00Z</dcterms:modified>
</cp:coreProperties>
</file>